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D8" w:rsidRDefault="00F35FD8">
      <w:pPr>
        <w:pStyle w:val="ConsPlusTitlePage"/>
      </w:pPr>
      <w:bookmarkStart w:id="0" w:name="_GoBack"/>
      <w:bookmarkEnd w:id="0"/>
      <w:r>
        <w:br/>
      </w:r>
    </w:p>
    <w:p w:rsidR="00F35FD8" w:rsidRDefault="00F35FD8">
      <w:pPr>
        <w:pStyle w:val="ConsPlusNormal"/>
        <w:jc w:val="both"/>
        <w:outlineLvl w:val="0"/>
      </w:pPr>
    </w:p>
    <w:p w:rsidR="00F35FD8" w:rsidRPr="006B6699" w:rsidRDefault="00F35FD8">
      <w:pPr>
        <w:pStyle w:val="ConsPlusNormal"/>
        <w:jc w:val="right"/>
        <w:outlineLvl w:val="0"/>
        <w:rPr>
          <w:rFonts w:ascii="Times New Roman" w:hAnsi="Times New Roman" w:cs="Times New Roman"/>
        </w:rPr>
      </w:pPr>
      <w:r w:rsidRPr="006B6699">
        <w:rPr>
          <w:rFonts w:ascii="Times New Roman" w:hAnsi="Times New Roman" w:cs="Times New Roman"/>
        </w:rPr>
        <w:t>Утвержден и введен в действие</w:t>
      </w:r>
    </w:p>
    <w:p w:rsidR="00F35FD8" w:rsidRPr="006B6699" w:rsidRDefault="00A553D3">
      <w:pPr>
        <w:pStyle w:val="ConsPlusNormal"/>
        <w:jc w:val="right"/>
        <w:rPr>
          <w:rFonts w:ascii="Times New Roman" w:hAnsi="Times New Roman" w:cs="Times New Roman"/>
        </w:rPr>
      </w:pPr>
      <w:hyperlink r:id="rId5" w:history="1">
        <w:r w:rsidR="00F35FD8" w:rsidRPr="006B6699">
          <w:rPr>
            <w:rFonts w:ascii="Times New Roman" w:hAnsi="Times New Roman" w:cs="Times New Roman"/>
            <w:color w:val="0000FF"/>
          </w:rPr>
          <w:t>Приказом</w:t>
        </w:r>
      </w:hyperlink>
      <w:r w:rsidR="00F35FD8" w:rsidRPr="006B6699">
        <w:rPr>
          <w:rFonts w:ascii="Times New Roman" w:hAnsi="Times New Roman" w:cs="Times New Roman"/>
        </w:rPr>
        <w:t xml:space="preserve"> Федерального</w:t>
      </w:r>
    </w:p>
    <w:p w:rsidR="00F35FD8" w:rsidRPr="006B6699" w:rsidRDefault="00F35FD8">
      <w:pPr>
        <w:pStyle w:val="ConsPlusNormal"/>
        <w:jc w:val="right"/>
        <w:rPr>
          <w:rFonts w:ascii="Times New Roman" w:hAnsi="Times New Roman" w:cs="Times New Roman"/>
        </w:rPr>
      </w:pPr>
      <w:r w:rsidRPr="006B6699">
        <w:rPr>
          <w:rFonts w:ascii="Times New Roman" w:hAnsi="Times New Roman" w:cs="Times New Roman"/>
        </w:rPr>
        <w:t>агентства по техническому</w:t>
      </w:r>
    </w:p>
    <w:p w:rsidR="00F35FD8" w:rsidRPr="006B6699" w:rsidRDefault="00F35FD8">
      <w:pPr>
        <w:pStyle w:val="ConsPlusNormal"/>
        <w:jc w:val="right"/>
        <w:rPr>
          <w:rFonts w:ascii="Times New Roman" w:hAnsi="Times New Roman" w:cs="Times New Roman"/>
        </w:rPr>
      </w:pPr>
      <w:r w:rsidRPr="006B6699">
        <w:rPr>
          <w:rFonts w:ascii="Times New Roman" w:hAnsi="Times New Roman" w:cs="Times New Roman"/>
        </w:rPr>
        <w:t>регулированию и метрологии</w:t>
      </w:r>
    </w:p>
    <w:p w:rsidR="00F35FD8" w:rsidRPr="006B6699" w:rsidRDefault="00F35FD8">
      <w:pPr>
        <w:pStyle w:val="ConsPlusNormal"/>
        <w:jc w:val="right"/>
        <w:rPr>
          <w:rFonts w:ascii="Times New Roman" w:hAnsi="Times New Roman" w:cs="Times New Roman"/>
        </w:rPr>
      </w:pPr>
      <w:r w:rsidRPr="006B6699">
        <w:rPr>
          <w:rFonts w:ascii="Times New Roman" w:hAnsi="Times New Roman" w:cs="Times New Roman"/>
        </w:rPr>
        <w:t>от 31 июля 2018 г. N 444-ст</w:t>
      </w:r>
    </w:p>
    <w:p w:rsidR="00F35FD8" w:rsidRPr="006B6699" w:rsidRDefault="00F35FD8">
      <w:pPr>
        <w:pStyle w:val="ConsPlusNormal"/>
        <w:jc w:val="both"/>
        <w:rPr>
          <w:rFonts w:ascii="Times New Roman" w:hAnsi="Times New Roman" w:cs="Times New Roman"/>
        </w:rPr>
      </w:pPr>
    </w:p>
    <w:p w:rsidR="00F35FD8" w:rsidRPr="006B6699" w:rsidRDefault="00F35FD8">
      <w:pPr>
        <w:pStyle w:val="ConsPlusTitle"/>
        <w:jc w:val="center"/>
        <w:rPr>
          <w:rFonts w:ascii="Times New Roman" w:hAnsi="Times New Roman" w:cs="Times New Roman"/>
        </w:rPr>
      </w:pPr>
      <w:r w:rsidRPr="006B6699">
        <w:rPr>
          <w:rFonts w:ascii="Times New Roman" w:hAnsi="Times New Roman" w:cs="Times New Roman"/>
        </w:rPr>
        <w:t>НАЦИОНАЛЬНЫЙ СТАНДАРТ РОССИЙСКОЙ ФЕДЕРАЦИИ</w:t>
      </w:r>
    </w:p>
    <w:p w:rsidR="00F35FD8" w:rsidRPr="006B6699" w:rsidRDefault="00F35FD8">
      <w:pPr>
        <w:pStyle w:val="ConsPlusTitle"/>
        <w:jc w:val="center"/>
        <w:rPr>
          <w:rFonts w:ascii="Times New Roman" w:hAnsi="Times New Roman" w:cs="Times New Roman"/>
        </w:rPr>
      </w:pPr>
    </w:p>
    <w:p w:rsidR="00F35FD8" w:rsidRPr="006B6699" w:rsidRDefault="00F35FD8">
      <w:pPr>
        <w:pStyle w:val="ConsPlusTitle"/>
        <w:jc w:val="center"/>
        <w:rPr>
          <w:rFonts w:ascii="Times New Roman" w:hAnsi="Times New Roman" w:cs="Times New Roman"/>
        </w:rPr>
      </w:pPr>
      <w:r w:rsidRPr="006B6699">
        <w:rPr>
          <w:rFonts w:ascii="Times New Roman" w:hAnsi="Times New Roman" w:cs="Times New Roman"/>
        </w:rPr>
        <w:t>УСЛУГИ ДЕТЯМ В ОРГАНИЗАЦИЯХ ОТДЫХА И ОЗДОРОВЛЕНИЯ</w:t>
      </w:r>
    </w:p>
    <w:p w:rsidR="00F35FD8" w:rsidRPr="006B6699" w:rsidRDefault="00F35FD8">
      <w:pPr>
        <w:pStyle w:val="ConsPlusTitle"/>
        <w:jc w:val="center"/>
        <w:rPr>
          <w:rFonts w:ascii="Times New Roman" w:hAnsi="Times New Roman" w:cs="Times New Roman"/>
        </w:rPr>
      </w:pPr>
    </w:p>
    <w:p w:rsidR="00F35FD8" w:rsidRPr="006B6699" w:rsidRDefault="00F35FD8">
      <w:pPr>
        <w:pStyle w:val="ConsPlusTitle"/>
        <w:jc w:val="center"/>
        <w:rPr>
          <w:rFonts w:ascii="Times New Roman" w:hAnsi="Times New Roman" w:cs="Times New Roman"/>
          <w:lang w:val="en-US"/>
        </w:rPr>
      </w:pPr>
      <w:r w:rsidRPr="006B6699">
        <w:rPr>
          <w:rFonts w:ascii="Times New Roman" w:hAnsi="Times New Roman" w:cs="Times New Roman"/>
          <w:lang w:val="en-US"/>
        </w:rPr>
        <w:t>Services for children in organizations of rest</w:t>
      </w:r>
    </w:p>
    <w:p w:rsidR="00F35FD8" w:rsidRPr="006B6699" w:rsidRDefault="00F35FD8">
      <w:pPr>
        <w:pStyle w:val="ConsPlusTitle"/>
        <w:jc w:val="center"/>
        <w:rPr>
          <w:rFonts w:ascii="Times New Roman" w:hAnsi="Times New Roman" w:cs="Times New Roman"/>
          <w:lang w:val="en-US"/>
        </w:rPr>
      </w:pPr>
      <w:r w:rsidRPr="006B6699">
        <w:rPr>
          <w:rFonts w:ascii="Times New Roman" w:hAnsi="Times New Roman" w:cs="Times New Roman"/>
          <w:lang w:val="en-US"/>
        </w:rPr>
        <w:t>and rehabilitation of health</w:t>
      </w:r>
    </w:p>
    <w:p w:rsidR="00F35FD8" w:rsidRPr="006B6699" w:rsidRDefault="00F35FD8">
      <w:pPr>
        <w:pStyle w:val="ConsPlusTitle"/>
        <w:jc w:val="center"/>
        <w:rPr>
          <w:rFonts w:ascii="Times New Roman" w:hAnsi="Times New Roman" w:cs="Times New Roman"/>
          <w:lang w:val="en-US"/>
        </w:rPr>
      </w:pPr>
    </w:p>
    <w:p w:rsidR="00F35FD8" w:rsidRPr="006B6699" w:rsidRDefault="00F35FD8">
      <w:pPr>
        <w:pStyle w:val="ConsPlusTitle"/>
        <w:jc w:val="center"/>
        <w:rPr>
          <w:rFonts w:ascii="Times New Roman" w:hAnsi="Times New Roman" w:cs="Times New Roman"/>
          <w:lang w:val="en-US"/>
        </w:rPr>
      </w:pPr>
      <w:r w:rsidRPr="006B6699">
        <w:rPr>
          <w:rFonts w:ascii="Times New Roman" w:hAnsi="Times New Roman" w:cs="Times New Roman"/>
        </w:rPr>
        <w:t>ГОСТ</w:t>
      </w:r>
      <w:r w:rsidRPr="006B6699">
        <w:rPr>
          <w:rFonts w:ascii="Times New Roman" w:hAnsi="Times New Roman" w:cs="Times New Roman"/>
          <w:lang w:val="en-US"/>
        </w:rPr>
        <w:t xml:space="preserve"> </w:t>
      </w:r>
      <w:r w:rsidRPr="006B6699">
        <w:rPr>
          <w:rFonts w:ascii="Times New Roman" w:hAnsi="Times New Roman" w:cs="Times New Roman"/>
        </w:rPr>
        <w:t>Р</w:t>
      </w:r>
      <w:r w:rsidRPr="006B6699">
        <w:rPr>
          <w:rFonts w:ascii="Times New Roman" w:hAnsi="Times New Roman" w:cs="Times New Roman"/>
          <w:lang w:val="en-US"/>
        </w:rPr>
        <w:t xml:space="preserve"> 52887-2018</w:t>
      </w:r>
    </w:p>
    <w:p w:rsidR="00F35FD8" w:rsidRPr="006B6699" w:rsidRDefault="00F35FD8">
      <w:pPr>
        <w:pStyle w:val="ConsPlusNormal"/>
        <w:jc w:val="both"/>
        <w:rPr>
          <w:rFonts w:ascii="Times New Roman" w:hAnsi="Times New Roman" w:cs="Times New Roman"/>
          <w:lang w:val="en-US"/>
        </w:rPr>
      </w:pPr>
    </w:p>
    <w:p w:rsidR="00F35FD8" w:rsidRPr="006B6699" w:rsidRDefault="00F35FD8">
      <w:pPr>
        <w:pStyle w:val="ConsPlusNormal"/>
        <w:jc w:val="right"/>
        <w:rPr>
          <w:rFonts w:ascii="Times New Roman" w:hAnsi="Times New Roman" w:cs="Times New Roman"/>
        </w:rPr>
      </w:pPr>
      <w:r w:rsidRPr="006B6699">
        <w:rPr>
          <w:rFonts w:ascii="Times New Roman" w:hAnsi="Times New Roman" w:cs="Times New Roman"/>
        </w:rPr>
        <w:t>Группа Р00</w:t>
      </w:r>
    </w:p>
    <w:p w:rsidR="00F35FD8" w:rsidRPr="006B6699" w:rsidRDefault="00F35FD8">
      <w:pPr>
        <w:pStyle w:val="ConsPlusNormal"/>
        <w:jc w:val="both"/>
        <w:rPr>
          <w:rFonts w:ascii="Times New Roman" w:hAnsi="Times New Roman" w:cs="Times New Roman"/>
        </w:rPr>
      </w:pPr>
    </w:p>
    <w:p w:rsidR="00F35FD8" w:rsidRPr="006B6699" w:rsidRDefault="00F35FD8">
      <w:pPr>
        <w:pStyle w:val="ConsPlusNormal"/>
        <w:jc w:val="right"/>
        <w:rPr>
          <w:rFonts w:ascii="Times New Roman" w:hAnsi="Times New Roman" w:cs="Times New Roman"/>
        </w:rPr>
      </w:pPr>
      <w:r w:rsidRPr="006B6699">
        <w:rPr>
          <w:rFonts w:ascii="Times New Roman" w:hAnsi="Times New Roman" w:cs="Times New Roman"/>
        </w:rPr>
        <w:t>ОКС 11.020</w:t>
      </w:r>
    </w:p>
    <w:p w:rsidR="00F35FD8" w:rsidRPr="006B6699" w:rsidRDefault="00F35FD8">
      <w:pPr>
        <w:pStyle w:val="ConsPlusNormal"/>
        <w:jc w:val="both"/>
        <w:rPr>
          <w:rFonts w:ascii="Times New Roman" w:hAnsi="Times New Roman" w:cs="Times New Roman"/>
        </w:rPr>
      </w:pPr>
    </w:p>
    <w:p w:rsidR="00F35FD8" w:rsidRPr="006B6699" w:rsidRDefault="00F35FD8">
      <w:pPr>
        <w:pStyle w:val="ConsPlusNormal"/>
        <w:jc w:val="right"/>
        <w:rPr>
          <w:rFonts w:ascii="Times New Roman" w:hAnsi="Times New Roman" w:cs="Times New Roman"/>
        </w:rPr>
      </w:pPr>
      <w:r w:rsidRPr="006B6699">
        <w:rPr>
          <w:rFonts w:ascii="Times New Roman" w:hAnsi="Times New Roman" w:cs="Times New Roman"/>
        </w:rPr>
        <w:t>Дата введения</w:t>
      </w:r>
    </w:p>
    <w:p w:rsidR="00F35FD8" w:rsidRPr="006B6699" w:rsidRDefault="00F35FD8">
      <w:pPr>
        <w:pStyle w:val="ConsPlusNormal"/>
        <w:jc w:val="right"/>
        <w:rPr>
          <w:rFonts w:ascii="Times New Roman" w:hAnsi="Times New Roman" w:cs="Times New Roman"/>
        </w:rPr>
      </w:pPr>
      <w:r w:rsidRPr="006B6699">
        <w:rPr>
          <w:rFonts w:ascii="Times New Roman" w:hAnsi="Times New Roman" w:cs="Times New Roman"/>
        </w:rPr>
        <w:t>1 марта 2019 года</w:t>
      </w:r>
    </w:p>
    <w:p w:rsidR="00F35FD8" w:rsidRPr="006B6699" w:rsidRDefault="00F35FD8">
      <w:pPr>
        <w:pStyle w:val="ConsPlusNormal"/>
        <w:jc w:val="both"/>
        <w:rPr>
          <w:rFonts w:ascii="Times New Roman" w:hAnsi="Times New Roman" w:cs="Times New Roman"/>
        </w:rPr>
      </w:pPr>
    </w:p>
    <w:p w:rsidR="00F35FD8" w:rsidRPr="006B6699" w:rsidRDefault="00F35FD8">
      <w:pPr>
        <w:pStyle w:val="ConsPlusTitle"/>
        <w:jc w:val="center"/>
        <w:outlineLvl w:val="1"/>
        <w:rPr>
          <w:rFonts w:ascii="Times New Roman" w:hAnsi="Times New Roman" w:cs="Times New Roman"/>
        </w:rPr>
      </w:pPr>
      <w:r w:rsidRPr="006B6699">
        <w:rPr>
          <w:rFonts w:ascii="Times New Roman" w:hAnsi="Times New Roman" w:cs="Times New Roman"/>
        </w:rPr>
        <w:t>Предисловие</w:t>
      </w:r>
    </w:p>
    <w:p w:rsidR="00F35FD8" w:rsidRPr="006B6699" w:rsidRDefault="00F35FD8">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 по заказу Министерства труда и социального развития Российской Федерации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2 ВНЕСЕН Техническим комитетом по стандартизации ТК 406 "Социальное обслуживание населения"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xml:space="preserve">3 УТВЕРЖДЕН И ВВЕДЕН В ДЕЙСТВИЕ </w:t>
      </w:r>
      <w:hyperlink r:id="rId6" w:history="1">
        <w:r w:rsidRPr="006B6699">
          <w:rPr>
            <w:rFonts w:ascii="Times New Roman" w:hAnsi="Times New Roman" w:cs="Times New Roman"/>
            <w:color w:val="0000FF"/>
          </w:rPr>
          <w:t>Приказом</w:t>
        </w:r>
      </w:hyperlink>
      <w:r w:rsidRPr="006B6699">
        <w:rPr>
          <w:rFonts w:ascii="Times New Roman" w:hAnsi="Times New Roman" w:cs="Times New Roman"/>
        </w:rPr>
        <w:t xml:space="preserve"> Федерального агентства по техническому регулированию и метрологии от 31 июля 2018 г. N 444-ст</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 В настоящем стандарте реализованы нормы законов Российской Федерации: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xml:space="preserve">- от 24 июля 1998 г. </w:t>
      </w:r>
      <w:hyperlink r:id="rId7" w:history="1">
        <w:r w:rsidRPr="006B6699">
          <w:rPr>
            <w:rFonts w:ascii="Times New Roman" w:hAnsi="Times New Roman" w:cs="Times New Roman"/>
            <w:color w:val="0000FF"/>
          </w:rPr>
          <w:t>N 124-ФЗ</w:t>
        </w:r>
      </w:hyperlink>
      <w:r w:rsidRPr="006B6699">
        <w:rPr>
          <w:rFonts w:ascii="Times New Roman" w:hAnsi="Times New Roman" w:cs="Times New Roman"/>
        </w:rPr>
        <w:t xml:space="preserve"> "Об основных гарантиях прав ребенка в Российской Федерации";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xml:space="preserve">- от 24 ноября 1996 г. </w:t>
      </w:r>
      <w:hyperlink r:id="rId8" w:history="1">
        <w:r w:rsidRPr="006B6699">
          <w:rPr>
            <w:rFonts w:ascii="Times New Roman" w:hAnsi="Times New Roman" w:cs="Times New Roman"/>
            <w:color w:val="0000FF"/>
          </w:rPr>
          <w:t>N 132-ФЗ</w:t>
        </w:r>
      </w:hyperlink>
      <w:r w:rsidRPr="006B6699">
        <w:rPr>
          <w:rFonts w:ascii="Times New Roman" w:hAnsi="Times New Roman" w:cs="Times New Roman"/>
        </w:rPr>
        <w:t xml:space="preserve"> "Об основах туристской деятельности в Российской Федерации";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xml:space="preserve">- от 29 июня 2015 г. </w:t>
      </w:r>
      <w:hyperlink r:id="rId9" w:history="1">
        <w:r w:rsidRPr="006B6699">
          <w:rPr>
            <w:rFonts w:ascii="Times New Roman" w:hAnsi="Times New Roman" w:cs="Times New Roman"/>
            <w:color w:val="0000FF"/>
          </w:rPr>
          <w:t>N 162-ФЗ</w:t>
        </w:r>
      </w:hyperlink>
      <w:r w:rsidRPr="006B6699">
        <w:rPr>
          <w:rFonts w:ascii="Times New Roman" w:hAnsi="Times New Roman" w:cs="Times New Roman"/>
        </w:rPr>
        <w:t xml:space="preserve"> "О стандартизации в Российской Федерации";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xml:space="preserve">- от 27 декабря 2002 г. </w:t>
      </w:r>
      <w:hyperlink r:id="rId10" w:history="1">
        <w:r w:rsidRPr="006B6699">
          <w:rPr>
            <w:rFonts w:ascii="Times New Roman" w:hAnsi="Times New Roman" w:cs="Times New Roman"/>
            <w:color w:val="0000FF"/>
          </w:rPr>
          <w:t>N 184-ФЗ</w:t>
        </w:r>
      </w:hyperlink>
      <w:r w:rsidRPr="006B6699">
        <w:rPr>
          <w:rFonts w:ascii="Times New Roman" w:hAnsi="Times New Roman" w:cs="Times New Roman"/>
        </w:rPr>
        <w:t xml:space="preserve"> "О техническом регулировании";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xml:space="preserve">- от 21 июля 2014 г. </w:t>
      </w:r>
      <w:hyperlink r:id="rId11" w:history="1">
        <w:r w:rsidRPr="006B6699">
          <w:rPr>
            <w:rFonts w:ascii="Times New Roman" w:hAnsi="Times New Roman" w:cs="Times New Roman"/>
            <w:color w:val="0000FF"/>
          </w:rPr>
          <w:t>N 212-ФЗ</w:t>
        </w:r>
      </w:hyperlink>
      <w:r w:rsidRPr="006B6699">
        <w:rPr>
          <w:rFonts w:ascii="Times New Roman" w:hAnsi="Times New Roman" w:cs="Times New Roman"/>
        </w:rPr>
        <w:t xml:space="preserve"> "Об основах общественного контроля в Российской Федерации";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xml:space="preserve">- от 29 декабря 1995 г. </w:t>
      </w:r>
      <w:hyperlink r:id="rId12" w:history="1">
        <w:r w:rsidRPr="006B6699">
          <w:rPr>
            <w:rFonts w:ascii="Times New Roman" w:hAnsi="Times New Roman" w:cs="Times New Roman"/>
            <w:color w:val="0000FF"/>
          </w:rPr>
          <w:t>N 223-ФЗ</w:t>
        </w:r>
      </w:hyperlink>
      <w:r w:rsidRPr="006B6699">
        <w:rPr>
          <w:rFonts w:ascii="Times New Roman" w:hAnsi="Times New Roman" w:cs="Times New Roman"/>
        </w:rPr>
        <w:t xml:space="preserve"> "Семейный кодекс Российской Федерации";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xml:space="preserve">- от 21 ноября 2011 г. </w:t>
      </w:r>
      <w:hyperlink r:id="rId13" w:history="1">
        <w:r w:rsidRPr="006B6699">
          <w:rPr>
            <w:rFonts w:ascii="Times New Roman" w:hAnsi="Times New Roman" w:cs="Times New Roman"/>
            <w:color w:val="0000FF"/>
          </w:rPr>
          <w:t>N 323-ФЗ</w:t>
        </w:r>
      </w:hyperlink>
      <w:r w:rsidRPr="006B6699">
        <w:rPr>
          <w:rFonts w:ascii="Times New Roman" w:hAnsi="Times New Roman" w:cs="Times New Roman"/>
        </w:rPr>
        <w:t xml:space="preserve"> "Об основах охраны здоровья граждан Российской Федерации";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xml:space="preserve">- от 28 декабря 2013 г. </w:t>
      </w:r>
      <w:hyperlink r:id="rId14" w:history="1">
        <w:r w:rsidRPr="006B6699">
          <w:rPr>
            <w:rFonts w:ascii="Times New Roman" w:hAnsi="Times New Roman" w:cs="Times New Roman"/>
            <w:color w:val="0000FF"/>
          </w:rPr>
          <w:t>N 442-ФЗ</w:t>
        </w:r>
      </w:hyperlink>
      <w:r w:rsidRPr="006B6699">
        <w:rPr>
          <w:rFonts w:ascii="Times New Roman" w:hAnsi="Times New Roman" w:cs="Times New Roman"/>
        </w:rPr>
        <w:t xml:space="preserve"> "Об основах социального обслуживания граждан в Российской Федерации"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lastRenderedPageBreak/>
        <w:t xml:space="preserve">5 ВЗАМЕН </w:t>
      </w:r>
      <w:hyperlink r:id="rId15" w:history="1">
        <w:r w:rsidRPr="006B6699">
          <w:rPr>
            <w:rFonts w:ascii="Times New Roman" w:hAnsi="Times New Roman" w:cs="Times New Roman"/>
            <w:color w:val="0000FF"/>
          </w:rPr>
          <w:t>ГОСТ Р 52887-2007</w:t>
        </w:r>
      </w:hyperlink>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xml:space="preserve">Правила применения настоящего стандарта установлены в </w:t>
      </w:r>
      <w:hyperlink r:id="rId16" w:history="1">
        <w:r w:rsidRPr="006B6699">
          <w:rPr>
            <w:rFonts w:ascii="Times New Roman" w:hAnsi="Times New Roman" w:cs="Times New Roman"/>
            <w:color w:val="0000FF"/>
          </w:rPr>
          <w:t>статье 26</w:t>
        </w:r>
      </w:hyperlink>
      <w:r w:rsidRPr="006B6699">
        <w:rPr>
          <w:rFonts w:ascii="Times New Roman" w:hAnsi="Times New Roman" w:cs="Times New Roman"/>
        </w:rPr>
        <w:t xml:space="preserve"> Федерального закона от 29 июня 2015 г. N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ind w:firstLine="540"/>
        <w:jc w:val="both"/>
        <w:outlineLvl w:val="1"/>
        <w:rPr>
          <w:rFonts w:ascii="Times New Roman" w:hAnsi="Times New Roman" w:cs="Times New Roman"/>
        </w:rPr>
      </w:pPr>
      <w:r w:rsidRPr="006B6699">
        <w:rPr>
          <w:rFonts w:ascii="Times New Roman" w:hAnsi="Times New Roman" w:cs="Times New Roman"/>
        </w:rPr>
        <w:t>1 Область применения</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Настоящий стандарт распространяется на услуги детям в организациях отдыха детей и их оздоровления (далее - организации отдыха и оздоровления).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Настоящий стандарт устанавливает виды этих услуг, их состав, формы, порядок и условия предоставления.</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ind w:firstLine="540"/>
        <w:jc w:val="both"/>
        <w:outlineLvl w:val="1"/>
        <w:rPr>
          <w:rFonts w:ascii="Times New Roman" w:hAnsi="Times New Roman" w:cs="Times New Roman"/>
        </w:rPr>
      </w:pPr>
      <w:r w:rsidRPr="006B6699">
        <w:rPr>
          <w:rFonts w:ascii="Times New Roman" w:hAnsi="Times New Roman" w:cs="Times New Roman"/>
        </w:rPr>
        <w:t>2 Нормативные ссылки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В настоящем стандарте использованы нормативные ссылки на следующие стандарты:</w:t>
      </w:r>
    </w:p>
    <w:p w:rsidR="00F35FD8" w:rsidRPr="006B6699" w:rsidRDefault="00A553D3" w:rsidP="00B9496F">
      <w:pPr>
        <w:pStyle w:val="ConsPlusNormal"/>
        <w:spacing w:before="220"/>
        <w:ind w:firstLine="540"/>
        <w:jc w:val="both"/>
        <w:rPr>
          <w:rFonts w:ascii="Times New Roman" w:hAnsi="Times New Roman" w:cs="Times New Roman"/>
        </w:rPr>
      </w:pPr>
      <w:hyperlink r:id="rId17" w:history="1">
        <w:r w:rsidR="00F35FD8" w:rsidRPr="006B6699">
          <w:rPr>
            <w:rFonts w:ascii="Times New Roman" w:hAnsi="Times New Roman" w:cs="Times New Roman"/>
            <w:color w:val="0000FF"/>
          </w:rPr>
          <w:t>ГОСТ Р 52143</w:t>
        </w:r>
      </w:hyperlink>
      <w:r w:rsidR="00F35FD8" w:rsidRPr="006B6699">
        <w:rPr>
          <w:rFonts w:ascii="Times New Roman" w:hAnsi="Times New Roman" w:cs="Times New Roman"/>
        </w:rPr>
        <w:t xml:space="preserve"> Социальное обслуживание населения. Основные виды социальных услуг</w:t>
      </w:r>
    </w:p>
    <w:p w:rsidR="00F35FD8" w:rsidRPr="006B6699" w:rsidRDefault="00A553D3" w:rsidP="00B9496F">
      <w:pPr>
        <w:pStyle w:val="ConsPlusNormal"/>
        <w:spacing w:before="220"/>
        <w:ind w:firstLine="540"/>
        <w:jc w:val="both"/>
        <w:rPr>
          <w:rFonts w:ascii="Times New Roman" w:hAnsi="Times New Roman" w:cs="Times New Roman"/>
        </w:rPr>
      </w:pPr>
      <w:hyperlink r:id="rId18" w:history="1">
        <w:r w:rsidR="00F35FD8" w:rsidRPr="006B6699">
          <w:rPr>
            <w:rFonts w:ascii="Times New Roman" w:hAnsi="Times New Roman" w:cs="Times New Roman"/>
            <w:color w:val="0000FF"/>
          </w:rPr>
          <w:t>ГОСТ Р 52495</w:t>
        </w:r>
      </w:hyperlink>
      <w:r w:rsidR="00F35FD8" w:rsidRPr="006B6699">
        <w:rPr>
          <w:rFonts w:ascii="Times New Roman" w:hAnsi="Times New Roman" w:cs="Times New Roman"/>
        </w:rPr>
        <w:t xml:space="preserve"> Социальное обслуживание населения. Термины и определения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ind w:firstLine="540"/>
        <w:jc w:val="both"/>
        <w:outlineLvl w:val="1"/>
        <w:rPr>
          <w:rFonts w:ascii="Times New Roman" w:hAnsi="Times New Roman" w:cs="Times New Roman"/>
        </w:rPr>
      </w:pPr>
      <w:r w:rsidRPr="006B6699">
        <w:rPr>
          <w:rFonts w:ascii="Times New Roman" w:hAnsi="Times New Roman" w:cs="Times New Roman"/>
        </w:rPr>
        <w:t>3 Термины и определения</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xml:space="preserve">В настоящем стандарте применены термины по </w:t>
      </w:r>
      <w:hyperlink r:id="rId19" w:history="1">
        <w:r w:rsidRPr="006B6699">
          <w:rPr>
            <w:rFonts w:ascii="Times New Roman" w:hAnsi="Times New Roman" w:cs="Times New Roman"/>
            <w:color w:val="0000FF"/>
          </w:rPr>
          <w:t>ГОСТ Р 52495</w:t>
        </w:r>
      </w:hyperlink>
      <w:r w:rsidRPr="006B6699">
        <w:rPr>
          <w:rFonts w:ascii="Times New Roman" w:hAnsi="Times New Roman" w:cs="Times New Roman"/>
        </w:rPr>
        <w:t>, а также следующие термины с соответствующими определениями: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xml:space="preserve">3.1 </w:t>
      </w:r>
      <w:r w:rsidRPr="006B6699">
        <w:rPr>
          <w:rFonts w:ascii="Times New Roman" w:hAnsi="Times New Roman" w:cs="Times New Roman"/>
          <w:b/>
        </w:rPr>
        <w:t>ребенок</w:t>
      </w:r>
      <w:r w:rsidRPr="006B6699">
        <w:rPr>
          <w:rFonts w:ascii="Times New Roman" w:hAnsi="Times New Roman" w:cs="Times New Roman"/>
        </w:rPr>
        <w:t>: Лицо до достижения им возраста 18 лет (совершеннолетия).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xml:space="preserve">3.2 </w:t>
      </w:r>
      <w:r w:rsidRPr="006B6699">
        <w:rPr>
          <w:rFonts w:ascii="Times New Roman" w:hAnsi="Times New Roman" w:cs="Times New Roman"/>
          <w:b/>
        </w:rPr>
        <w:t>отдых детей и их оздоровление</w:t>
      </w:r>
      <w:r w:rsidRPr="006B6699">
        <w:rPr>
          <w:rFonts w:ascii="Times New Roman" w:hAnsi="Times New Roman" w:cs="Times New Roman"/>
        </w:rPr>
        <w:t>: Совокупность мероприятий, направленных на развитие творческого потенциала детей, охрану и укрепление их здоровья, профилактику заболеваний, занятие физической культурой, спортом и туризмом, формирование навыков здорового образа жизни, соблюдение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требований обеспечения безопасности жизни и здоровья детей.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xml:space="preserve">3.3 </w:t>
      </w:r>
      <w:r w:rsidRPr="006B6699">
        <w:rPr>
          <w:rFonts w:ascii="Times New Roman" w:hAnsi="Times New Roman" w:cs="Times New Roman"/>
          <w:b/>
        </w:rPr>
        <w:t>организации отдыха детей и их оздоровления:</w:t>
      </w:r>
      <w:r w:rsidRPr="006B6699">
        <w:rPr>
          <w:rFonts w:ascii="Times New Roman" w:hAnsi="Times New Roman" w:cs="Times New Roman"/>
        </w:rPr>
        <w:t xml:space="preserve"> Организации сезонного или </w:t>
      </w:r>
      <w:r w:rsidRPr="006B6699">
        <w:rPr>
          <w:rFonts w:ascii="Times New Roman" w:hAnsi="Times New Roman" w:cs="Times New Roman"/>
        </w:rPr>
        <w:lastRenderedPageBreak/>
        <w:t>круглогодичного действия, независимые от организационно-правовых форм и форм собственности, основная деятельность которых направлена на реализацию услуг по обеспечению отдыха детей и их оздоровления.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Примечание - К организациям отдыха детей и их оздоровления относятся загородные лагеря отдыха и оздоровления детей, детские оздоровительные центры, базы и комплексы, детские оздоровительно-образовательные центры, специализированные (профильные) лагеря (спортивно-оздоровительные и другие лагеря, санаторно-оздоровительные детские лагеря и иные организации), и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а также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 (оборонно-спортивные, туристические, эколого-биологические, творческие, историко-патриотические, технические, краеведческие и др.), созданные при организациях социального обслуживания, санаторно-курортных организациях, общественных организациях (объединениях) и иных организациях.</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xml:space="preserve">3.4 </w:t>
      </w:r>
      <w:r w:rsidRPr="006B6699">
        <w:rPr>
          <w:rFonts w:ascii="Times New Roman" w:hAnsi="Times New Roman" w:cs="Times New Roman"/>
          <w:b/>
        </w:rPr>
        <w:t>время отдыха</w:t>
      </w:r>
      <w:r w:rsidRPr="006B6699">
        <w:rPr>
          <w:rFonts w:ascii="Times New Roman" w:hAnsi="Times New Roman" w:cs="Times New Roman"/>
        </w:rPr>
        <w:t>: Время, в течение которого ребенок свободен от трудовых обязанностей, обязанностей по получению образования и других обязанностей и которое он может использовать по своему усмотрению с согласия лиц или организаций, отвечающих за его воспитание.</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ind w:firstLine="540"/>
        <w:jc w:val="both"/>
        <w:outlineLvl w:val="1"/>
        <w:rPr>
          <w:rFonts w:ascii="Times New Roman" w:hAnsi="Times New Roman" w:cs="Times New Roman"/>
        </w:rPr>
      </w:pPr>
      <w:r w:rsidRPr="006B6699">
        <w:rPr>
          <w:rFonts w:ascii="Times New Roman" w:hAnsi="Times New Roman" w:cs="Times New Roman"/>
        </w:rPr>
        <w:t>4 Общие положения</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xml:space="preserve">4.1 Настоящий стандарт разработан в соответствии с положениями федеральных законов </w:t>
      </w:r>
      <w:hyperlink w:anchor="P271" w:history="1">
        <w:r w:rsidRPr="006B6699">
          <w:rPr>
            <w:rFonts w:ascii="Times New Roman" w:hAnsi="Times New Roman" w:cs="Times New Roman"/>
            <w:color w:val="0000FF"/>
          </w:rPr>
          <w:t>[1]</w:t>
        </w:r>
      </w:hyperlink>
      <w:r w:rsidRPr="006B6699">
        <w:rPr>
          <w:rFonts w:ascii="Times New Roman" w:hAnsi="Times New Roman" w:cs="Times New Roman"/>
        </w:rPr>
        <w:t xml:space="preserve"> - </w:t>
      </w:r>
      <w:hyperlink w:anchor="P292" w:history="1">
        <w:r w:rsidRPr="006B6699">
          <w:rPr>
            <w:rFonts w:ascii="Times New Roman" w:hAnsi="Times New Roman" w:cs="Times New Roman"/>
            <w:color w:val="0000FF"/>
          </w:rPr>
          <w:t>[8]</w:t>
        </w:r>
      </w:hyperlink>
      <w:r w:rsidRPr="006B6699">
        <w:rPr>
          <w:rFonts w:ascii="Times New Roman" w:hAnsi="Times New Roman" w:cs="Times New Roman"/>
        </w:rPr>
        <w:t xml:space="preserve">, </w:t>
      </w:r>
      <w:hyperlink r:id="rId20" w:history="1">
        <w:r w:rsidRPr="006B6699">
          <w:rPr>
            <w:rFonts w:ascii="Times New Roman" w:hAnsi="Times New Roman" w:cs="Times New Roman"/>
            <w:color w:val="0000FF"/>
          </w:rPr>
          <w:t>ГОСТ Р 52143</w:t>
        </w:r>
      </w:hyperlink>
      <w:r w:rsidRPr="006B6699">
        <w:rPr>
          <w:rFonts w:ascii="Times New Roman" w:hAnsi="Times New Roman" w:cs="Times New Roman"/>
        </w:rPr>
        <w:t xml:space="preserve">, </w:t>
      </w:r>
      <w:hyperlink r:id="rId21" w:history="1">
        <w:r w:rsidRPr="006B6699">
          <w:rPr>
            <w:rFonts w:ascii="Times New Roman" w:hAnsi="Times New Roman" w:cs="Times New Roman"/>
            <w:color w:val="0000FF"/>
          </w:rPr>
          <w:t>ГОСТ Р 52495</w:t>
        </w:r>
      </w:hyperlink>
      <w:r w:rsidRPr="006B6699">
        <w:rPr>
          <w:rFonts w:ascii="Times New Roman" w:hAnsi="Times New Roman" w:cs="Times New Roman"/>
        </w:rPr>
        <w:t>.</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4.2 Деятельность организаций отдыха и оздоровления и предоставляемые в них услуги и условия жизнедеятельности должны способствовать физическому, интеллектуальному, психическому, духовному и нравственному развитию детей, воспитанию в них патриотизма и гражданственности.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4.3 При предоставлении услуг организации отдыха и оздоровления должны обеспечить защиту детей от информации, пропаганды и агитации, наносящих вред их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4.4 В организациях отдыха детей и оздоровления следует строго соблюдать установленные Федеральным законом и законами субъектов Российской Федерации нормативы распространения печатной продукции, аудио- и видеопродукции; недопустимо распространение продукции, пропагандирующей насилие и жестокость, порнографию, наркоманию, токсикоманию, антиобщественное поведение. Эти меры призваны обеспечивать здоровье, физическую, интеллектуальную, духовную, нравственную и психическую безопасность детей.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4.5 При оказании услуг детям в организациях отдыха и оздоровления следует использовать настольные, компьютерные и иные игры, игрушки и игровые сооружения, прошедшие в порядке, определенном Правительством Российской Федерации, социальную, психологическую, педагогическую и санитарную экспертизу.</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4.6 Объем и качество услуг детям в организациях отдыха и оздоровления подвергают внешнему, в том числе и общественному контролю, со стороны уполномоченных на то органов исполнительной власти, а также организаций, приобретающих путевки для отдыха и оздоровления детей. Качество услуг детям в организациях отдыха и оздоровления подвергают оценке соответствия требованиям настоящего стандарта в системе добровольной сертификации, зарегистрированной в установленном порядке.</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4.7 Государственный контроль (надзор) по вопросам, связанным с образовательной деятельностью, защитой прав потребителей и санитарно-эпидемиологическим благополучием населения, безопасностью людей на водных объектах, выполнением требований пожарной безопасности на объектах отдыха и оздоровления детей, качеством и безопасностью медицинской деятельности в организациях отдыха и оздоровления, осуществляется в соответствии с законодательством Российской Федерации.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4.8 Безопасность продовольственной и промышленной продукции, в том числе здания и сооружения, используемые организациями для оказания детям услуг отдыха и оздоровления, должны отвечать требованиям соответствующих технических регламентов на данную продовольственную и промышленную продукцию, а также здания и сооружения.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 Необходимое качество услуг, предоставляемых детям организацией отдыха и оздоровления, обеспечивается соблюдением следующих условий: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наличие и состояние документации, в соответствии с которой работает организация отдыха и оздоровления;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условия размещения организации отдыха и оздоровления;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укомплектованность организации отдыха и оздоровления необходимыми специалистами и уровень их квалификации;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техническое оснащение организации отдыха и оздоровления (оборудование, приборы, аппаратура, спортивное и туристское снаряжение, транспорт и т.д.);</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наличие системы внутреннего контроля качества предоставляемых услуг.</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4.9.1 Наличие и состояние документации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4.9.1.1 В состав документации должен входить устав (положение) организации отдыха и оздоровления, утвержденный(ое) в установленном порядке, включающий в себя: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полное, сокращенное и фирменное (при наличии) наименование и тип организации отдыха и оздоровления;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сведения об организации отдыха и оздоровления, организационно-правовую форму;</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источники финансирования;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юридический и фактический адрес организации отдыха и оздоровления;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цели и основные задачи деятельности организации отдыха и оздоровления;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предмет деятельности организации отдыха и оздоровления (структурные подразделения организации, предоставляемые услуги, возраст детей, принимаемых на отдых и оздоровление, порядок и условия предоставления услуг).</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4.9.1.2 Штатное расписание утверждает руководитель организации отдыха и оздоровления в пределах имеющегося фонда оплаты труда. Расписание должно подтверждать наличие предоставляемых услуг и необходимой квалификации у специалистов. Штатное расписание должно предусматривать наличие работников по обеспечению охраны.</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4.9.1.3 Руководства, правила, должностные и прочие инструкции, методики, планы и программы утверждает руководитель организации отдыха и оздоровления. Они должны регламентировать процесс предоставления социальных услуг, определять состав, объем, формы и методы их предоставления и контроля, устанавливать направления и формы работы с детьми.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4.9.1.4 Для организаций отдыха и оздоровления необходимо наличие заключений территориальных органов санитарно-эпидемиологического надзора и пожарной инспекции о соответствии состояния организации и ее территории санитарным требованиям и требованиям пожарной безопасности. Перед открытием на территории организации должна быть проведена противоклещевая обработка и мероприятия по борьбе с грызунами в целях профилактики клещевого энцефалита и других инфекционных заболеваний.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4.9.1.5 Организации отдыха и оздоровления должны иметь документацию на имеющиеся оборудование, приборы, аппаратуру, спортивное и туристское снаряжение, необходимую для их правильной эксплуатации, обслуживания и поддержания в работоспособном и безопасном состоянии.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4.9.1.6 Организации отдыха и оздоровления должны действовать в соответствии с техническими регламентами, устанавливающими обязательные для применения и исполнения требования к продукции и связанные с ними процессами проектирования, производства, строительства, монтажа, наладки, эксплуатации, хранения, перевозки, реализации и утилизации, на соответствующую продукцию.</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4.9.1.7 Организации отдыха и оздоровления должны действовать в соответствии со стандартами на соответствующую продукцию (продовольственная продукция, технические средства оснащения и т.д.) и услуги (услуги в смежных областях - туризм, экскурсионное обслуживание, общественное питание и т.д.), предоставляемые и используемые в организациях отдыха и оздоровления.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4.9.1.8 Финансово-хозяйственная и медицинская документация должна отражать состояние финансовой и хозяйственной деятельности организации отдыха и оздоровления, медицинского обслуживания детей.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4.9.1.9 В организации отдыха детей и их оздоровления должен осуществляться регулярный контроль за состоянием всей документации, включение в нее необходимых изменений и изъятие из обращения документов, не соответствующих требованиям действующего законодательства Российской Федерации.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4.9.2 Условия размещения организации отдыха детей и их оздоровления</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4.9.2.1 Эколого-климатическая характеристика местности, ландшафт и оформление участка, на котором располагают организацию, архитектура зданий и сооружений организации отдыха и оздоровления должны обеспечивать создание благоприятных условий для отдыха и оздоровления детей.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4.9.2.2 Организация отдыха и оздоровления должна быть размещена в специально предназначенном стационарном или временном здании или в помещениях, которые должны быть обеспечены всеми необходимыми видами коммунально-бытового обслуживания, охраной, оснащены средствами связи и пожарной безопасности.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4.9.2.3 По своим размерам, состоянию и оборудованию здания и помещения, в которых размещены организации, должны соответствовать требованиям санитарно-гигиенических норм и правил, а также требованиям пожарной безопасности.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4.9.2.4 Не допускаются бесконтрольный проход на территорию организации отдыха и оздоровления посторонних лиц и самовольный уход детей.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Не разрешается размещение в организации отдыха и оздоровления большего количества детей, чем предусмотрено санитарно-эпидемиологическими требованиями.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4.9.3 Укомплектованность организаций отдыха детей и их оздоровления специалистами и квалификация специалистов</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4.9.3.1 Организация отдыха и оздоровления должна располагать необходимым количеством специалистов в соответствии со штатным расписанием.</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4.9.3.2 Каждый специалист должен иметь соответствующее образование, уровень квалификации, предусмотренный профессиональными стандартами или квалификационными требованиями, обладать знаниями и опытом, необходимыми для выполнения должностных обязанностей.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4.9.3.3 Для каждой категории специалистов должны быть должностные инструкции, утвержденные руководителем организации отдыха и оздоровления и регламентирующие их обязанности и права.</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4.9.3.4 Наряду с необходимым уровнем квалификации и профессионализма все сотрудники организации должны обладать высокими моральными и нравственно-этическими качествами, чувством ответственности за свою работу и руководствоваться в работе принципами справедливости, доброжелательности и другими гуманистическими принципами, необходимыми для работы с детьми.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Не допускаются никакие произвольные действия персонала организаций, наносящие вред здоровью, психике и безопасности детей.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4.9.3.5 К работе в организации отдыха детей и их оздоровления допускаются лица, не имеющие установленных законодательством Российской Федерации ограничений на занятие соответствующей трудовой деятельностью, а также прошедшие обязательные предварительные и периодические медицинские осмотры, другие обязательные медицинские осмотры, необходимые для выполнения работ, при выполнении которых проводятся обязательные предварительные и периодические медицинские осмотры работников.</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При приеме на работу в организацию отдыха детей и их оздоровления работники проходят инструктаж по технике безопасности, охране труда, правилам пожарной безопасности и охраны жизни людей на водных объектах, антитеррористической безопасности, предупреждению несчастных случаев с детьми.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4.9.3.6 При оказании услуг персонал организации отдыха и оздоровления должен проявлять к детям максимальную чуткость, вежливость, внимание, выдержку, предусмотрительность, терпение и учитывать их физическое и психическое состояние и личные особенности.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4.9.4 Техническое оснащение организаций отдыха детей и их оздоровления</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4.9.4.1 Техническое оснащение организаций (оборудование, приборы, аппаратура, музыкальные инструменты, спортивное и туристское снаряжение и т.д.) должно соответствовать требованиям соответствующих стандартов, технических условий, других нормативных документов и обеспечивать надлежащее качество и безопасность предоставляемых с их применением услуг соответствующих видов.</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4.9.4.2 Техническое оснащение должно использоваться строго по назначению в соответствии с документацией по его функционированию и эксплуатации, содержаться в технически исправном и безопасном состоянии.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4.9.5 Система внутреннего контроля качества предоставляемых услуг</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4.9.5.1 Организации отдыха и оздоровления должны иметь документально оформленную собственную систему (службу) контроля за деятельностью подразделений и сотрудников по оказанию услуг на соответствие техническим регламентам, национальным стандартам, документации организации по вопросам объема, качества и безопасности предоставляемых услуг.</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ind w:firstLine="540"/>
        <w:jc w:val="both"/>
        <w:outlineLvl w:val="1"/>
        <w:rPr>
          <w:rFonts w:ascii="Times New Roman" w:hAnsi="Times New Roman" w:cs="Times New Roman"/>
        </w:rPr>
      </w:pPr>
      <w:r w:rsidRPr="006B6699">
        <w:rPr>
          <w:rFonts w:ascii="Times New Roman" w:hAnsi="Times New Roman" w:cs="Times New Roman"/>
        </w:rPr>
        <w:t>5 Основные виды услуг</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Услуги, предоставляемые детям в организациях отдыха и оздоровления, разделяют на следующие виды:</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услуги, обеспечивающие безопасные условия пребывания детей в организациях отдыха и оздоровления;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медицинские услуги, обеспечивающие охрану здоровья, своевременное оказание медицинской помощи, профилактику заболеваний, формирование навыков здорового образа жизни у детей, контроль за соблюдением санитарно-гигиенических и противоэпидемических требований;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образовательные услуги, направленные на повышение интеллектуального уровня детей, расширение их кругозора, углубление знаний, формирование умений и навыков;</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психологические услуги, направленные на улучшение психического состояния детей и их адаптацию к условиям жизнедеятельности;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правовые услуги, направленные на оказание детям и их родителям (законным представителям) юридической помощи, защиту их законных прав и интересов, связанных с пользованием услугами организации отдыха и оздоровления;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услуги по организации культурно-досуговой деятельности, обеспечивающей разумное и полезное проведение детьми свободного времени, духовно-нравственное развитие, приобщение к ценностям культуры и искусства;</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услуги по организации физической культуры и спорта, направленные на физическое развитие, укрепление здоровья и закаливание организма;</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туристические и экскурсионные услуги;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информационные услуги, направленные на предоставление своевременной и достоверной информации о различных сторонах деятельности организации;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транспортные услуги.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ind w:firstLine="540"/>
        <w:jc w:val="both"/>
        <w:outlineLvl w:val="2"/>
        <w:rPr>
          <w:rFonts w:ascii="Times New Roman" w:hAnsi="Times New Roman" w:cs="Times New Roman"/>
        </w:rPr>
      </w:pPr>
      <w:r w:rsidRPr="006B6699">
        <w:rPr>
          <w:rFonts w:ascii="Times New Roman" w:hAnsi="Times New Roman" w:cs="Times New Roman"/>
        </w:rPr>
        <w:t>5.1 Услуги, обеспечивающие безопасные условия пребывания детей в организациях отдыха и оздоровления</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Услуги, обеспечивающие благоприятные и безопасные условия пребывания детей в организациях отдыха и оздоровления, включая соблюдение требований обеспечения антитеррористической защищенности, следует предоставлять в следующем составе и формах:</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организация и осуществление приема и размещения детей;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содействие в осуществлении в первоочередном порядке по отношению к детям, находящимся в трудной жизненной ситуации, мер социальной поддержки, установленных федеральными законами и нормативными правовыми актами Правительства Российской Федерации и субъектов Российской Федерации;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обеспечение детей жильем, отвечающим государственным санитарно-эпидемическим правилам и нормативам, требованиям пожарной безопасности и профилактики травматизма;</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предоставление детям полноценного питания, контроль за его организацией и качеством. Детям, прибывающим из районов радиационных аварий, районов Крайнего Севера и приравненных к ним местностей, и детям с ослабленным здоровьем должно предоставляться усиленное питание с добавкой в него витаминных и других препаратов для повышения их иммунитета, а детям, прибывающим из радиоактивно загрязненных территорий, кроме того, представляют питание, обладающее лечебно-профилактическими свойствами (обогащенное витаминами A, B и C).</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Примечание - Организации отдыха и оздоровления должны использовать продукты, отвечающие требованиям технических регламентов и стандартов. На упаковке продуктов или в сопроводительной документации должны быть сведения (маркировка) о сроке годности, условиях хранения и другая информация, позволяющая определить их пригодность и безопасность для использования. Перед применением продуктов питания должен проводиться контроль отсутствия признаков порчи.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Перед входом в помещение для приема пищи должны обеспечиваться места для мытья рук и гардероб.</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В организации должен быть обеспечен круглосуточный питьевой режим для детей и доступ к питьевой воде;</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обеспечение детей необходимой мебелью, постельными и другими принадлежностями в соответствии с установленными нормами;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предоставление детям возможности для соблюдения норм личной гигиены, включая пользование баней или душем;</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уборка жилых помещений и территории, на которой расположена организация отдыха детей и их оздоровления;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обеспечение стирки, необходимой санитарной обработки постельного белья, своевременной его замены;</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организация мелкого ремонта одежды и обуви детей.</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ind w:firstLine="540"/>
        <w:jc w:val="both"/>
        <w:outlineLvl w:val="2"/>
        <w:rPr>
          <w:rFonts w:ascii="Times New Roman" w:hAnsi="Times New Roman" w:cs="Times New Roman"/>
        </w:rPr>
      </w:pPr>
      <w:r w:rsidRPr="006B6699">
        <w:rPr>
          <w:rFonts w:ascii="Times New Roman" w:hAnsi="Times New Roman" w:cs="Times New Roman"/>
        </w:rPr>
        <w:t>5.2 Медицинские услуги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Медицинские услуги следует предоставлять в следующем составе и формах:</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выявление детей, нуждающихся в неотложной медицинской помощи;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оказание первой и медицинской помощи;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направление детей в медицинские организации для оказания специализированной медицинской помощи при наличии медицинских показаний;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проведение динамического наблюдения за состоянием здоровья детей;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организация и проведение консультаций и бесед по вопросам здорового образа жизни;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санитарно-просветительская работа с детьми;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организация консультативного приема врачами-специалистами;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организация и проведение профилактических, лечебно-оздоровительных мероприятий, проведение иммунопрофилактики;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проведение работы с детьми по формированию здорового образа жизни;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подготовка детей к ответственному родительству, обучение основам планирования семьи, профилактики венерических заболеваний, ВИЧ-инфекции и СПИДа;</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разработка и реализация специальных программ оздоровления детей-инвалидов и детей, страдающих хроническими заболеваниями, на период пребывания в организации отдыха и оздоровления;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проведение мероприятий по профилактике травматизма.</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ind w:firstLine="540"/>
        <w:jc w:val="both"/>
        <w:outlineLvl w:val="2"/>
        <w:rPr>
          <w:rFonts w:ascii="Times New Roman" w:hAnsi="Times New Roman" w:cs="Times New Roman"/>
        </w:rPr>
      </w:pPr>
      <w:r w:rsidRPr="006B6699">
        <w:rPr>
          <w:rFonts w:ascii="Times New Roman" w:hAnsi="Times New Roman" w:cs="Times New Roman"/>
        </w:rPr>
        <w:t>5.3 Образовательные услуги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Образовательные услуги предоставляют в следующем составе и формах:</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реализация дополнительных общеобразовательных программ различной направленности при наличии у организации отдыха и оздоровления лицензии на осуществление образовательной деятельности;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организация краеведческой, юннатской и экологической работы в рамках реализации дополнительных образовательных программ;</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организация различных форм общественно полезного и педагогически целесообразного труда для детей, соответствующего их возрасту и состоянию здоровья;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организация работы по патриотическому, нравственному и эстетическому воспитанию детей, их интеллектуальному развитию и развитию их творческих способностей;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реализация основных общеобразовательных программ (при наличии соответствующей лицензии на осуществление образовательной деятельности).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ind w:firstLine="540"/>
        <w:jc w:val="both"/>
        <w:outlineLvl w:val="2"/>
        <w:rPr>
          <w:rFonts w:ascii="Times New Roman" w:hAnsi="Times New Roman" w:cs="Times New Roman"/>
        </w:rPr>
      </w:pPr>
      <w:r w:rsidRPr="006B6699">
        <w:rPr>
          <w:rFonts w:ascii="Times New Roman" w:hAnsi="Times New Roman" w:cs="Times New Roman"/>
        </w:rPr>
        <w:t>5.4 Психологические услуги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Психологические услуги предоставляют в следующем составе и формах:</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проведение воспитательно-профилактической работы с детьми в целях предотвращения или устранения негативных психологических факторов, ухудшающих их психическое здоровье, проведение индивидуальной воспитательно-профилактической работы с "трудными" детьми;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психологическая коррекция поведения детей для преодоления или ослабления возникающих нарушений в их общении с окружающими, искажений в психике;</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психологические тренинги, направленные на снятие у детей последствий нервно-психической напряженности, выработку умений и навыков социальной адаптации к создавшимся условиям проживания;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психологическое консультирование детей, проведение групповых занятий по налаживанию и поддержанию межличностных взаимоотношений в коллективе;</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оказание психологической помощи детям семей беженцев и вынужденных переселенцев, детям семей безработных граждан, а также детям, прибывающим из районов радиационных аварий и районов Крайнего Севера и приравненных к ним местностей, в преодолении негативных последствий их проживания в указанных выше условиях, улучшении их психологического самочувствия.</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ind w:firstLine="540"/>
        <w:jc w:val="both"/>
        <w:outlineLvl w:val="2"/>
        <w:rPr>
          <w:rFonts w:ascii="Times New Roman" w:hAnsi="Times New Roman" w:cs="Times New Roman"/>
        </w:rPr>
      </w:pPr>
      <w:r w:rsidRPr="006B6699">
        <w:rPr>
          <w:rFonts w:ascii="Times New Roman" w:hAnsi="Times New Roman" w:cs="Times New Roman"/>
        </w:rPr>
        <w:t>5.5 Правовые услуги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Правовые услуги предоставляют в следующем составе и формах:</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оказание юридической помощи в получении денежной компенсации в случае гибели, нанесения ущерба здоровью, имуществу ребенка в период пребывания в организации отдыха и оздоровления в соответствии с законодательством Российской Федерации;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оказание практической помощи в оформлении документов для страхования жизни, здоровья и имущества детей на период их пребывания в организации отдыха и оздоровления;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содействие в предоставлении юридической (правовой) помощи детям в случае возникновения ситуации, создающей угрозу жизни, здоровью и имуществу детей.</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ind w:firstLine="540"/>
        <w:jc w:val="both"/>
        <w:outlineLvl w:val="2"/>
        <w:rPr>
          <w:rFonts w:ascii="Times New Roman" w:hAnsi="Times New Roman" w:cs="Times New Roman"/>
        </w:rPr>
      </w:pPr>
      <w:r w:rsidRPr="006B6699">
        <w:rPr>
          <w:rFonts w:ascii="Times New Roman" w:hAnsi="Times New Roman" w:cs="Times New Roman"/>
        </w:rPr>
        <w:t>5.6 Услуги по организации культурно-досуговой деятельности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Услуги культурно-досуговой деятельности предоставляют в следующем составе и формах:</w:t>
      </w: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демонстрация художественных и научно-популярных кинофильмов, мультфильмов, слайдов, видеофильмов;</w:t>
      </w: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организация просмотра спектаклей театров юного зрителя, театров для детей и других творческих коллективов;</w:t>
      </w: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организация посещения музеев, выставок;</w:t>
      </w: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организация работы библиотеки, обеспечение детей книгами, журналами, газетами, в том числе в электронном виде;</w:t>
      </w: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предоставление в пользование детям настольных игр, соответствующих их возрасту и полу;</w:t>
      </w: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организация выступлений музыкальных и музыкально-танцевальных коллективов;</w:t>
      </w: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проведение бесед о культуре и искусстве, обсуждений прочитанных книг, просмотренных кинофильмов;</w:t>
      </w: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организация работы дискотеки, проведение танцевальных вечеров, концертов художественной самодеятельности;</w:t>
      </w: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организация и проведение празднования дней рождения детей;</w:t>
      </w: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предоставление игровых комнат для детей;</w:t>
      </w: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предоставление доступа к сети Wi-Fi в установленном в организации порядке;</w:t>
      </w: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предоставление детям возможности участия в работе общественных объединений, созданных по их инициативе;</w:t>
      </w: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 организация посещения детей родителями (законными представителями) и иными лицами, осуществляемая в установленном порядке.</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ind w:firstLine="540"/>
        <w:jc w:val="both"/>
        <w:outlineLvl w:val="2"/>
        <w:rPr>
          <w:rFonts w:ascii="Times New Roman" w:hAnsi="Times New Roman" w:cs="Times New Roman"/>
        </w:rPr>
      </w:pPr>
      <w:r w:rsidRPr="006B6699">
        <w:rPr>
          <w:rFonts w:ascii="Times New Roman" w:hAnsi="Times New Roman" w:cs="Times New Roman"/>
        </w:rPr>
        <w:t>5.7 Услуги по организации физической культуры и спорта</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Услуги в сфере физической культуры и спорта должны соответствовать возрасту и состоянию здоровья детей и предоставляться в следующем составе и формах:</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проведение утренней гимнастики;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проведение занятий по общей физической подготовке детей;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предоставление спортивных площадок и соответствующих помещений, спортивного инвентаря для проведения спортивных игр и занятий;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организация и проведение купания детей должно осуществляться в соответствии с санитарно-гигиеническими и санитарно-эпидемиологическими требованиями;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организация и проведение занятий по плаванию, оздоровительному бегу и ходьбе, футболу, волейболу, теннису, шахматам, настольному теннису, городкам, спортивному ориентированию и другим видам спорта;</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организация и проведение спортивных праздников, игр и других мероприятий;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организация помощи по содержанию в надлежащем порядке спортивной одежды, обуви;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организация и проведение встреч с известными спортсменами и ветеранами спорта;</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организация и проведение военно-спортивных игр и других мероприятий по военно-патриотическому воспитанию.</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ind w:firstLine="540"/>
        <w:jc w:val="both"/>
        <w:outlineLvl w:val="2"/>
        <w:rPr>
          <w:rFonts w:ascii="Times New Roman" w:hAnsi="Times New Roman" w:cs="Times New Roman"/>
        </w:rPr>
      </w:pPr>
      <w:r w:rsidRPr="006B6699">
        <w:rPr>
          <w:rFonts w:ascii="Times New Roman" w:hAnsi="Times New Roman" w:cs="Times New Roman"/>
        </w:rPr>
        <w:t>5.8 Туристские и экскурсионные услуги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Туристские и экскурсионные услуги предоставляют в следующем составе и формах:</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а) ознакомление детей с основами туристских навыков и умений, навыками поведения в условиях природной среды, изучение с детьми правил безопасности, которые необходимо соблюдать во время туристских походов и экскурсий;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б) организация и проведение туристских походов по разработанным и утвержденным организацией отдыха детей и их оздоровления маршрутам, спортивно-оздоровительных мероприятий;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в) организация и проведение различных экскурсий (городских, загородных, по маршрутам выходного дня и других);</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г) туристские и экскурсионные услуги на маршрутах с наличием водных преград, включающие:</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1) обучение и тренировку руководителей водных походов и детей в правильном использовании переправочных средств и управлении ими;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2) контроль за состоянием поверхности водных препятствий, степенью волнения, сверх которой детям запрещено находиться на поверхности воды;</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3) оказание помощи оказавшимся в воде детям, не умеющим плавать, и их эвакуация на берег;</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4) обучение детей приемам оказания взаимопомощи и правилам поведения на водных преградах, расположенных на маршрутах;</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5) обучение детей правилам поведения на воде с целью избежания несчастных случаев и травм;</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xml:space="preserve">д) предоставляемые детям в соответствии с настоящим стандартом туристские и экскурсионные услуги должны также соответствовать комплексу национальных стандартов, разработанных в реализацию положений федерального закона </w:t>
      </w:r>
      <w:hyperlink w:anchor="P274" w:history="1">
        <w:r w:rsidRPr="006B6699">
          <w:rPr>
            <w:rFonts w:ascii="Times New Roman" w:hAnsi="Times New Roman" w:cs="Times New Roman"/>
            <w:color w:val="0000FF"/>
          </w:rPr>
          <w:t>[2]</w:t>
        </w:r>
      </w:hyperlink>
      <w:r w:rsidRPr="006B6699">
        <w:rPr>
          <w:rFonts w:ascii="Times New Roman" w:hAnsi="Times New Roman" w:cs="Times New Roman"/>
        </w:rPr>
        <w:t>.</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xml:space="preserve">Примечание - При организации детского туризма в зависимости от туристического маршрута и состава туристской группы следует учитывать положения </w:t>
      </w:r>
      <w:hyperlink r:id="rId22" w:history="1">
        <w:r w:rsidRPr="006B6699">
          <w:rPr>
            <w:rFonts w:ascii="Times New Roman" w:hAnsi="Times New Roman" w:cs="Times New Roman"/>
            <w:color w:val="0000FF"/>
          </w:rPr>
          <w:t>ГОСТ 28681.3</w:t>
        </w:r>
      </w:hyperlink>
      <w:r w:rsidRPr="006B6699">
        <w:rPr>
          <w:rFonts w:ascii="Times New Roman" w:hAnsi="Times New Roman" w:cs="Times New Roman"/>
        </w:rPr>
        <w:t xml:space="preserve">, </w:t>
      </w:r>
      <w:hyperlink r:id="rId23" w:history="1">
        <w:r w:rsidRPr="006B6699">
          <w:rPr>
            <w:rFonts w:ascii="Times New Roman" w:hAnsi="Times New Roman" w:cs="Times New Roman"/>
            <w:color w:val="0000FF"/>
          </w:rPr>
          <w:t>ГОСТ 32611</w:t>
        </w:r>
      </w:hyperlink>
      <w:r w:rsidRPr="006B6699">
        <w:rPr>
          <w:rFonts w:ascii="Times New Roman" w:hAnsi="Times New Roman" w:cs="Times New Roman"/>
        </w:rPr>
        <w:t xml:space="preserve">, </w:t>
      </w:r>
      <w:hyperlink r:id="rId24" w:history="1">
        <w:r w:rsidRPr="006B6699">
          <w:rPr>
            <w:rFonts w:ascii="Times New Roman" w:hAnsi="Times New Roman" w:cs="Times New Roman"/>
            <w:color w:val="0000FF"/>
          </w:rPr>
          <w:t>ГОСТ 32613</w:t>
        </w:r>
      </w:hyperlink>
      <w:r w:rsidRPr="006B6699">
        <w:rPr>
          <w:rFonts w:ascii="Times New Roman" w:hAnsi="Times New Roman" w:cs="Times New Roman"/>
        </w:rPr>
        <w:t xml:space="preserve">, </w:t>
      </w:r>
      <w:hyperlink r:id="rId25" w:history="1">
        <w:r w:rsidRPr="006B6699">
          <w:rPr>
            <w:rFonts w:ascii="Times New Roman" w:hAnsi="Times New Roman" w:cs="Times New Roman"/>
            <w:color w:val="0000FF"/>
          </w:rPr>
          <w:t>ГОСТ Р 50690</w:t>
        </w:r>
      </w:hyperlink>
      <w:r w:rsidRPr="006B6699">
        <w:rPr>
          <w:rFonts w:ascii="Times New Roman" w:hAnsi="Times New Roman" w:cs="Times New Roman"/>
        </w:rPr>
        <w:t xml:space="preserve">, </w:t>
      </w:r>
      <w:hyperlink r:id="rId26" w:history="1">
        <w:r w:rsidRPr="006B6699">
          <w:rPr>
            <w:rFonts w:ascii="Times New Roman" w:hAnsi="Times New Roman" w:cs="Times New Roman"/>
            <w:color w:val="0000FF"/>
          </w:rPr>
          <w:t>ГОСТ Р 53522</w:t>
        </w:r>
      </w:hyperlink>
      <w:r w:rsidRPr="006B6699">
        <w:rPr>
          <w:rFonts w:ascii="Times New Roman" w:hAnsi="Times New Roman" w:cs="Times New Roman"/>
        </w:rPr>
        <w:t xml:space="preserve">, </w:t>
      </w:r>
      <w:hyperlink r:id="rId27" w:history="1">
        <w:r w:rsidRPr="006B6699">
          <w:rPr>
            <w:rFonts w:ascii="Times New Roman" w:hAnsi="Times New Roman" w:cs="Times New Roman"/>
            <w:color w:val="0000FF"/>
          </w:rPr>
          <w:t>ГОСТ Р 54604</w:t>
        </w:r>
      </w:hyperlink>
      <w:r w:rsidRPr="006B6699">
        <w:rPr>
          <w:rFonts w:ascii="Times New Roman" w:hAnsi="Times New Roman" w:cs="Times New Roman"/>
        </w:rPr>
        <w:t xml:space="preserve">, </w:t>
      </w:r>
      <w:hyperlink r:id="rId28" w:history="1">
        <w:r w:rsidRPr="006B6699">
          <w:rPr>
            <w:rFonts w:ascii="Times New Roman" w:hAnsi="Times New Roman" w:cs="Times New Roman"/>
            <w:color w:val="0000FF"/>
          </w:rPr>
          <w:t>ГОСТ Р 54605</w:t>
        </w:r>
      </w:hyperlink>
      <w:r w:rsidRPr="006B6699">
        <w:rPr>
          <w:rFonts w:ascii="Times New Roman" w:hAnsi="Times New Roman" w:cs="Times New Roman"/>
        </w:rPr>
        <w:t xml:space="preserve">, ГОСТ Р 55698, </w:t>
      </w:r>
      <w:hyperlink r:id="rId29" w:history="1">
        <w:r w:rsidRPr="006B6699">
          <w:rPr>
            <w:rFonts w:ascii="Times New Roman" w:hAnsi="Times New Roman" w:cs="Times New Roman"/>
            <w:color w:val="0000FF"/>
          </w:rPr>
          <w:t>ГОСТ Р 55699</w:t>
        </w:r>
      </w:hyperlink>
      <w:r w:rsidRPr="006B6699">
        <w:rPr>
          <w:rFonts w:ascii="Times New Roman" w:hAnsi="Times New Roman" w:cs="Times New Roman"/>
        </w:rPr>
        <w:t xml:space="preserve">, </w:t>
      </w:r>
      <w:hyperlink r:id="rId30" w:history="1">
        <w:r w:rsidRPr="006B6699">
          <w:rPr>
            <w:rFonts w:ascii="Times New Roman" w:hAnsi="Times New Roman" w:cs="Times New Roman"/>
            <w:color w:val="0000FF"/>
          </w:rPr>
          <w:t>ГОСТ Р 56642</w:t>
        </w:r>
      </w:hyperlink>
      <w:r w:rsidRPr="006B6699">
        <w:rPr>
          <w:rFonts w:ascii="Times New Roman" w:hAnsi="Times New Roman" w:cs="Times New Roman"/>
        </w:rPr>
        <w:t xml:space="preserve">, </w:t>
      </w:r>
      <w:hyperlink r:id="rId31" w:history="1">
        <w:r w:rsidRPr="006B6699">
          <w:rPr>
            <w:rFonts w:ascii="Times New Roman" w:hAnsi="Times New Roman" w:cs="Times New Roman"/>
            <w:color w:val="0000FF"/>
          </w:rPr>
          <w:t>ГОСТ Р 56643</w:t>
        </w:r>
      </w:hyperlink>
      <w:r w:rsidRPr="006B6699">
        <w:rPr>
          <w:rFonts w:ascii="Times New Roman" w:hAnsi="Times New Roman" w:cs="Times New Roman"/>
        </w:rPr>
        <w:t xml:space="preserve">, </w:t>
      </w:r>
      <w:hyperlink r:id="rId32" w:history="1">
        <w:r w:rsidRPr="006B6699">
          <w:rPr>
            <w:rFonts w:ascii="Times New Roman" w:hAnsi="Times New Roman" w:cs="Times New Roman"/>
            <w:color w:val="0000FF"/>
          </w:rPr>
          <w:t>ГОСТ Р 57287</w:t>
        </w:r>
      </w:hyperlink>
      <w:r w:rsidRPr="006B6699">
        <w:rPr>
          <w:rFonts w:ascii="Times New Roman" w:hAnsi="Times New Roman" w:cs="Times New Roman"/>
        </w:rPr>
        <w:t xml:space="preserve">, ГОСТ Р 57581, </w:t>
      </w:r>
      <w:hyperlink r:id="rId33" w:history="1">
        <w:r w:rsidRPr="006B6699">
          <w:rPr>
            <w:rFonts w:ascii="Times New Roman" w:hAnsi="Times New Roman" w:cs="Times New Roman"/>
            <w:color w:val="0000FF"/>
          </w:rPr>
          <w:t>ГОСТ Р 57805</w:t>
        </w:r>
      </w:hyperlink>
      <w:r w:rsidRPr="006B6699">
        <w:rPr>
          <w:rFonts w:ascii="Times New Roman" w:hAnsi="Times New Roman" w:cs="Times New Roman"/>
        </w:rPr>
        <w:t xml:space="preserve">, </w:t>
      </w:r>
      <w:hyperlink r:id="rId34" w:history="1">
        <w:r w:rsidRPr="006B6699">
          <w:rPr>
            <w:rFonts w:ascii="Times New Roman" w:hAnsi="Times New Roman" w:cs="Times New Roman"/>
            <w:color w:val="0000FF"/>
          </w:rPr>
          <w:t>ГОСТ Р 57807</w:t>
        </w:r>
      </w:hyperlink>
      <w:r w:rsidRPr="006B6699">
        <w:rPr>
          <w:rFonts w:ascii="Times New Roman" w:hAnsi="Times New Roman" w:cs="Times New Roman"/>
        </w:rPr>
        <w:t>, ГОСТ Р 57854.</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ind w:firstLine="540"/>
        <w:jc w:val="both"/>
        <w:outlineLvl w:val="2"/>
        <w:rPr>
          <w:rFonts w:ascii="Times New Roman" w:hAnsi="Times New Roman" w:cs="Times New Roman"/>
        </w:rPr>
      </w:pPr>
      <w:r w:rsidRPr="006B6699">
        <w:rPr>
          <w:rFonts w:ascii="Times New Roman" w:hAnsi="Times New Roman" w:cs="Times New Roman"/>
        </w:rPr>
        <w:t>5.9 Информационные услуги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Информационные услуги предоставляют в следующем составе и формах:</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предоставление своевременной и достоверной информации о наименовании организации отдыха детей и их оздоровления, ее местонахождении и предоставляемых услугах;</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предоставление своевременной и достоверной информации о категориях направляемых на отдых и оздоровление детей, перечне основных услуг, предоставляемых организацией отдыха детей и их оздоровления, о характеристике услуг, порядке и условиях их предоставления, гарантийных обязательствах организации - исполнителя услуг;</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наличие системы оповещения о чрезвычайной ситуации (об угрозе создания чрезвычайной ситуации) на территории организации отдыха детей и их оздоровления.</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ind w:firstLine="540"/>
        <w:jc w:val="both"/>
        <w:outlineLvl w:val="2"/>
        <w:rPr>
          <w:rFonts w:ascii="Times New Roman" w:hAnsi="Times New Roman" w:cs="Times New Roman"/>
        </w:rPr>
      </w:pPr>
      <w:r w:rsidRPr="006B6699">
        <w:rPr>
          <w:rFonts w:ascii="Times New Roman" w:hAnsi="Times New Roman" w:cs="Times New Roman"/>
        </w:rPr>
        <w:t>5.10 Транспортные услуги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Транспортные услуги предоставляют в следующем составе и формах:</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обеспечение транспортных перевозок детей (при необходимости) к местам отдыха и обратно;</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обеспечение транспортных перевозок детей на экскурсии, в туристические походы и другие проводимые организацией отдыха детей и их оздоровления мероприятия в сопровождении работников организации отдыха и оздоровления;</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 доставка детей в медицинские учреждения (в случае необходимости).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ind w:firstLine="540"/>
        <w:jc w:val="both"/>
        <w:outlineLvl w:val="1"/>
        <w:rPr>
          <w:rFonts w:ascii="Times New Roman" w:hAnsi="Times New Roman" w:cs="Times New Roman"/>
        </w:rPr>
      </w:pPr>
      <w:r w:rsidRPr="006B6699">
        <w:rPr>
          <w:rFonts w:ascii="Times New Roman" w:hAnsi="Times New Roman" w:cs="Times New Roman"/>
        </w:rPr>
        <w:t>6 Порядок и условия предоставления услуг</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Normal"/>
        <w:ind w:firstLine="540"/>
        <w:jc w:val="both"/>
        <w:rPr>
          <w:rFonts w:ascii="Times New Roman" w:hAnsi="Times New Roman" w:cs="Times New Roman"/>
        </w:rPr>
      </w:pPr>
      <w:r w:rsidRPr="006B6699">
        <w:rPr>
          <w:rFonts w:ascii="Times New Roman" w:hAnsi="Times New Roman" w:cs="Times New Roman"/>
        </w:rPr>
        <w:t>6.1 Работу организаций отдыха и оздоровления организуют органы государственной власти Российской Федерации, в том числе органы государственной власти субъектов Российской Федерации, органы местного самоуправления, а также организации различных форм собственности.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6.2 Услуги предоставляются организациями отдыха и оздоровления на основании обращения родителей (законных представителей) детей о направлении ребенка на отдых и оздоровление непосредственно в организацию отдыха и оздоровления и заключения договора об организации отдыха и оздоровления ребенка и/или приобретения путевки.</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6.3 При предоставлении услуг в организациях отдыха и оздоровления должны обеспечиваться благоприятные и безопасные условия для жизни и здоровья детей, соблюдаться все установленные нормы и правила пожарной и санитарной безопасности, приниматься меры по профилактике травматизма и предупреждению несчастных случаев.</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6.4 Организации отдыха и оздоровления должны предоставлять родителям (законным представителям) и детям полную и своевременную информацию об их обязанностях, правах, условиях пребывания детей в организациях и о предоставляемых детям услугах; к детям должно проявляться уважительное и гуманное отношение со стороны работников организаций.</w:t>
      </w:r>
    </w:p>
    <w:p w:rsidR="00F35FD8" w:rsidRPr="006B6699" w:rsidRDefault="00F35FD8" w:rsidP="00B9496F">
      <w:pPr>
        <w:pStyle w:val="ConsPlusNormal"/>
        <w:spacing w:before="220"/>
        <w:ind w:firstLine="540"/>
        <w:jc w:val="both"/>
        <w:rPr>
          <w:rFonts w:ascii="Times New Roman" w:hAnsi="Times New Roman" w:cs="Times New Roman"/>
        </w:rPr>
      </w:pPr>
      <w:r w:rsidRPr="006B6699">
        <w:rPr>
          <w:rFonts w:ascii="Times New Roman" w:hAnsi="Times New Roman" w:cs="Times New Roman"/>
        </w:rPr>
        <w:t>6.5 Информация личного характера, ставшая известной работнику организации при оказании услуг детям, должна быть конфиденциальной и составлять профессиональную тайну. Работники, виновные в разглашении этой тайны, должны нести ответственность в соответствии с законодательством Российской Федерации.</w:t>
      </w:r>
    </w:p>
    <w:p w:rsidR="00F35FD8" w:rsidRPr="006B6699" w:rsidRDefault="00F35FD8" w:rsidP="00B9496F">
      <w:pPr>
        <w:pStyle w:val="ConsPlusNormal"/>
        <w:jc w:val="both"/>
        <w:rPr>
          <w:rFonts w:ascii="Times New Roman" w:hAnsi="Times New Roman" w:cs="Times New Roman"/>
        </w:rPr>
      </w:pPr>
    </w:p>
    <w:p w:rsidR="00F35FD8" w:rsidRPr="006B6699" w:rsidRDefault="00F35FD8" w:rsidP="00B9496F">
      <w:pPr>
        <w:pStyle w:val="ConsPlusTitle"/>
        <w:jc w:val="center"/>
        <w:outlineLvl w:val="0"/>
        <w:rPr>
          <w:rFonts w:ascii="Times New Roman" w:hAnsi="Times New Roman" w:cs="Times New Roman"/>
        </w:rPr>
      </w:pPr>
      <w:r w:rsidRPr="006B6699">
        <w:rPr>
          <w:rFonts w:ascii="Times New Roman" w:hAnsi="Times New Roman" w:cs="Times New Roman"/>
        </w:rPr>
        <w:t>БИБЛИОГРАФИЯ</w:t>
      </w:r>
    </w:p>
    <w:p w:rsidR="00F35FD8" w:rsidRPr="006B6699" w:rsidRDefault="00F35FD8" w:rsidP="00B9496F">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37"/>
        <w:gridCol w:w="3710"/>
        <w:gridCol w:w="4932"/>
      </w:tblGrid>
      <w:tr w:rsidR="00F35FD8" w:rsidRPr="006B6699">
        <w:tc>
          <w:tcPr>
            <w:tcW w:w="437"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bookmarkStart w:id="1" w:name="P271"/>
            <w:bookmarkEnd w:id="1"/>
            <w:r w:rsidRPr="006B6699">
              <w:rPr>
                <w:rFonts w:ascii="Times New Roman" w:hAnsi="Times New Roman" w:cs="Times New Roman"/>
              </w:rPr>
              <w:t>[1]</w:t>
            </w:r>
          </w:p>
        </w:tc>
        <w:tc>
          <w:tcPr>
            <w:tcW w:w="3710"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 xml:space="preserve">Федеральный </w:t>
            </w:r>
            <w:hyperlink r:id="rId35" w:history="1">
              <w:r w:rsidRPr="006B6699">
                <w:rPr>
                  <w:rFonts w:ascii="Times New Roman" w:hAnsi="Times New Roman" w:cs="Times New Roman"/>
                  <w:color w:val="0000FF"/>
                </w:rPr>
                <w:t>закон</w:t>
              </w:r>
            </w:hyperlink>
            <w:r w:rsidRPr="006B6699">
              <w:rPr>
                <w:rFonts w:ascii="Times New Roman" w:hAnsi="Times New Roman" w:cs="Times New Roman"/>
              </w:rPr>
              <w:t xml:space="preserve"> от 24 июля 1998 г. N 124-ФЗ</w:t>
            </w:r>
          </w:p>
        </w:tc>
        <w:tc>
          <w:tcPr>
            <w:tcW w:w="4932"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Об основных гарантиях прав ребенка в Российской Федерации</w:t>
            </w:r>
          </w:p>
        </w:tc>
      </w:tr>
      <w:tr w:rsidR="00F35FD8" w:rsidRPr="006B6699">
        <w:tc>
          <w:tcPr>
            <w:tcW w:w="437"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bookmarkStart w:id="2" w:name="P274"/>
            <w:bookmarkEnd w:id="2"/>
            <w:r w:rsidRPr="006B6699">
              <w:rPr>
                <w:rFonts w:ascii="Times New Roman" w:hAnsi="Times New Roman" w:cs="Times New Roman"/>
              </w:rPr>
              <w:t>[2]</w:t>
            </w:r>
          </w:p>
        </w:tc>
        <w:tc>
          <w:tcPr>
            <w:tcW w:w="3710"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 xml:space="preserve">Федеральный </w:t>
            </w:r>
            <w:hyperlink r:id="rId36" w:history="1">
              <w:r w:rsidRPr="006B6699">
                <w:rPr>
                  <w:rFonts w:ascii="Times New Roman" w:hAnsi="Times New Roman" w:cs="Times New Roman"/>
                  <w:color w:val="0000FF"/>
                </w:rPr>
                <w:t>закон</w:t>
              </w:r>
            </w:hyperlink>
            <w:r w:rsidRPr="006B6699">
              <w:rPr>
                <w:rFonts w:ascii="Times New Roman" w:hAnsi="Times New Roman" w:cs="Times New Roman"/>
              </w:rPr>
              <w:t xml:space="preserve"> от 24 ноября 1996 г. N 132-ФЗ</w:t>
            </w:r>
          </w:p>
        </w:tc>
        <w:tc>
          <w:tcPr>
            <w:tcW w:w="4932"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Об основах туристской деятельности в Российской Федерации</w:t>
            </w:r>
          </w:p>
        </w:tc>
      </w:tr>
      <w:tr w:rsidR="00F35FD8" w:rsidRPr="006B6699">
        <w:tc>
          <w:tcPr>
            <w:tcW w:w="437"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[3]</w:t>
            </w:r>
          </w:p>
        </w:tc>
        <w:tc>
          <w:tcPr>
            <w:tcW w:w="3710"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 xml:space="preserve">Федеральный </w:t>
            </w:r>
            <w:hyperlink r:id="rId37" w:history="1">
              <w:r w:rsidRPr="006B6699">
                <w:rPr>
                  <w:rFonts w:ascii="Times New Roman" w:hAnsi="Times New Roman" w:cs="Times New Roman"/>
                  <w:color w:val="0000FF"/>
                </w:rPr>
                <w:t>закон</w:t>
              </w:r>
            </w:hyperlink>
            <w:r w:rsidRPr="006B6699">
              <w:rPr>
                <w:rFonts w:ascii="Times New Roman" w:hAnsi="Times New Roman" w:cs="Times New Roman"/>
              </w:rPr>
              <w:t xml:space="preserve"> от 29 июня 2015 г. N 162-ФЗ</w:t>
            </w:r>
          </w:p>
        </w:tc>
        <w:tc>
          <w:tcPr>
            <w:tcW w:w="4932"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О стандартизации в Российской Федерации</w:t>
            </w:r>
          </w:p>
        </w:tc>
      </w:tr>
      <w:tr w:rsidR="00F35FD8" w:rsidRPr="006B6699">
        <w:tc>
          <w:tcPr>
            <w:tcW w:w="437"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[4]</w:t>
            </w:r>
          </w:p>
        </w:tc>
        <w:tc>
          <w:tcPr>
            <w:tcW w:w="3710"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 xml:space="preserve">Федеральный </w:t>
            </w:r>
            <w:hyperlink r:id="rId38" w:history="1">
              <w:r w:rsidRPr="006B6699">
                <w:rPr>
                  <w:rFonts w:ascii="Times New Roman" w:hAnsi="Times New Roman" w:cs="Times New Roman"/>
                  <w:color w:val="0000FF"/>
                </w:rPr>
                <w:t>закон</w:t>
              </w:r>
            </w:hyperlink>
            <w:r w:rsidRPr="006B6699">
              <w:rPr>
                <w:rFonts w:ascii="Times New Roman" w:hAnsi="Times New Roman" w:cs="Times New Roman"/>
              </w:rPr>
              <w:t xml:space="preserve"> от 27 декабря 2002 г. N 184-ФЗ</w:t>
            </w:r>
          </w:p>
        </w:tc>
        <w:tc>
          <w:tcPr>
            <w:tcW w:w="4932"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О техническом регулировании</w:t>
            </w:r>
          </w:p>
        </w:tc>
      </w:tr>
      <w:tr w:rsidR="00F35FD8" w:rsidRPr="006B6699">
        <w:tc>
          <w:tcPr>
            <w:tcW w:w="437"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[5]</w:t>
            </w:r>
          </w:p>
        </w:tc>
        <w:tc>
          <w:tcPr>
            <w:tcW w:w="3710"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 xml:space="preserve">Федеральный </w:t>
            </w:r>
            <w:hyperlink r:id="rId39" w:history="1">
              <w:r w:rsidRPr="006B6699">
                <w:rPr>
                  <w:rFonts w:ascii="Times New Roman" w:hAnsi="Times New Roman" w:cs="Times New Roman"/>
                  <w:color w:val="0000FF"/>
                </w:rPr>
                <w:t>закон</w:t>
              </w:r>
            </w:hyperlink>
            <w:r w:rsidRPr="006B6699">
              <w:rPr>
                <w:rFonts w:ascii="Times New Roman" w:hAnsi="Times New Roman" w:cs="Times New Roman"/>
              </w:rPr>
              <w:t xml:space="preserve"> от 21 июля 2014 г. N 212-ФЗ</w:t>
            </w:r>
          </w:p>
        </w:tc>
        <w:tc>
          <w:tcPr>
            <w:tcW w:w="4932"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Об основах общественного контроля в Российской Федерации</w:t>
            </w:r>
          </w:p>
        </w:tc>
      </w:tr>
      <w:tr w:rsidR="00F35FD8" w:rsidRPr="006B6699">
        <w:tc>
          <w:tcPr>
            <w:tcW w:w="437"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[6]</w:t>
            </w:r>
          </w:p>
        </w:tc>
        <w:tc>
          <w:tcPr>
            <w:tcW w:w="3710"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 xml:space="preserve">Федеральный </w:t>
            </w:r>
            <w:hyperlink r:id="rId40" w:history="1">
              <w:r w:rsidRPr="006B6699">
                <w:rPr>
                  <w:rFonts w:ascii="Times New Roman" w:hAnsi="Times New Roman" w:cs="Times New Roman"/>
                  <w:color w:val="0000FF"/>
                </w:rPr>
                <w:t>закон</w:t>
              </w:r>
            </w:hyperlink>
            <w:r w:rsidRPr="006B6699">
              <w:rPr>
                <w:rFonts w:ascii="Times New Roman" w:hAnsi="Times New Roman" w:cs="Times New Roman"/>
              </w:rPr>
              <w:t xml:space="preserve"> от 29 декабря 1995 г. N 223-ФЗ</w:t>
            </w:r>
          </w:p>
        </w:tc>
        <w:tc>
          <w:tcPr>
            <w:tcW w:w="4932"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Семейный кодекс Российской Федерации</w:t>
            </w:r>
          </w:p>
        </w:tc>
      </w:tr>
      <w:tr w:rsidR="00F35FD8" w:rsidRPr="006B6699">
        <w:tc>
          <w:tcPr>
            <w:tcW w:w="437"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[7]</w:t>
            </w:r>
          </w:p>
        </w:tc>
        <w:tc>
          <w:tcPr>
            <w:tcW w:w="3710"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 xml:space="preserve">Федеральный </w:t>
            </w:r>
            <w:hyperlink r:id="rId41" w:history="1">
              <w:r w:rsidRPr="006B6699">
                <w:rPr>
                  <w:rFonts w:ascii="Times New Roman" w:hAnsi="Times New Roman" w:cs="Times New Roman"/>
                  <w:color w:val="0000FF"/>
                </w:rPr>
                <w:t>закон</w:t>
              </w:r>
            </w:hyperlink>
            <w:r w:rsidRPr="006B6699">
              <w:rPr>
                <w:rFonts w:ascii="Times New Roman" w:hAnsi="Times New Roman" w:cs="Times New Roman"/>
              </w:rPr>
              <w:t xml:space="preserve"> от 21 ноября 2011 г. N 323-ФЗ</w:t>
            </w:r>
          </w:p>
        </w:tc>
        <w:tc>
          <w:tcPr>
            <w:tcW w:w="4932"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Об основах охраны здоровья граждан Российской Федерации</w:t>
            </w:r>
          </w:p>
        </w:tc>
      </w:tr>
      <w:tr w:rsidR="00F35FD8" w:rsidRPr="006B6699">
        <w:tc>
          <w:tcPr>
            <w:tcW w:w="437"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bookmarkStart w:id="3" w:name="P292"/>
            <w:bookmarkEnd w:id="3"/>
            <w:r w:rsidRPr="006B6699">
              <w:rPr>
                <w:rFonts w:ascii="Times New Roman" w:hAnsi="Times New Roman" w:cs="Times New Roman"/>
              </w:rPr>
              <w:t>[8]</w:t>
            </w:r>
          </w:p>
        </w:tc>
        <w:tc>
          <w:tcPr>
            <w:tcW w:w="3710"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 xml:space="preserve">Федеральный </w:t>
            </w:r>
            <w:hyperlink r:id="rId42" w:history="1">
              <w:r w:rsidRPr="006B6699">
                <w:rPr>
                  <w:rFonts w:ascii="Times New Roman" w:hAnsi="Times New Roman" w:cs="Times New Roman"/>
                  <w:color w:val="0000FF"/>
                </w:rPr>
                <w:t>закон</w:t>
              </w:r>
            </w:hyperlink>
            <w:r w:rsidRPr="006B6699">
              <w:rPr>
                <w:rFonts w:ascii="Times New Roman" w:hAnsi="Times New Roman" w:cs="Times New Roman"/>
              </w:rPr>
              <w:t xml:space="preserve"> от 28 декабря 2013 г. N 442-ФЗ</w:t>
            </w:r>
          </w:p>
        </w:tc>
        <w:tc>
          <w:tcPr>
            <w:tcW w:w="4932" w:type="dxa"/>
            <w:tcBorders>
              <w:top w:val="nil"/>
              <w:left w:val="nil"/>
              <w:bottom w:val="nil"/>
              <w:right w:val="nil"/>
            </w:tcBorders>
          </w:tcPr>
          <w:p w:rsidR="00F35FD8" w:rsidRPr="006B6699" w:rsidRDefault="00F35FD8" w:rsidP="00B9496F">
            <w:pPr>
              <w:pStyle w:val="ConsPlusNormal"/>
              <w:rPr>
                <w:rFonts w:ascii="Times New Roman" w:hAnsi="Times New Roman" w:cs="Times New Roman"/>
              </w:rPr>
            </w:pPr>
            <w:r w:rsidRPr="006B6699">
              <w:rPr>
                <w:rFonts w:ascii="Times New Roman" w:hAnsi="Times New Roman" w:cs="Times New Roman"/>
              </w:rPr>
              <w:t>Об основах социального обслуживания граждан в Российской Федерации</w:t>
            </w:r>
          </w:p>
        </w:tc>
      </w:tr>
    </w:tbl>
    <w:p w:rsidR="00F35FD8" w:rsidRPr="006B6699" w:rsidRDefault="00F35FD8" w:rsidP="00B9496F">
      <w:pPr>
        <w:pStyle w:val="ConsPlusNormal"/>
        <w:jc w:val="both"/>
        <w:rPr>
          <w:rFonts w:ascii="Times New Roman" w:hAnsi="Times New Roman" w:cs="Times New Roman"/>
        </w:rPr>
      </w:pPr>
    </w:p>
    <w:p w:rsidR="00F35FD8" w:rsidRPr="006B6699" w:rsidRDefault="00F35FD8">
      <w:pPr>
        <w:pStyle w:val="ConsPlusNormal"/>
        <w:jc w:val="both"/>
        <w:rPr>
          <w:rFonts w:ascii="Times New Roman" w:hAnsi="Times New Roman" w:cs="Times New Roman"/>
        </w:rPr>
      </w:pPr>
    </w:p>
    <w:p w:rsidR="00F35FD8" w:rsidRPr="006B6699" w:rsidRDefault="00F35FD8">
      <w:pPr>
        <w:pStyle w:val="ConsPlusNormal"/>
        <w:pBdr>
          <w:top w:val="single" w:sz="6" w:space="0" w:color="auto"/>
        </w:pBdr>
        <w:spacing w:before="100" w:after="100"/>
        <w:jc w:val="both"/>
        <w:rPr>
          <w:rFonts w:ascii="Times New Roman" w:hAnsi="Times New Roman" w:cs="Times New Roman"/>
          <w:sz w:val="2"/>
          <w:szCs w:val="2"/>
        </w:rPr>
      </w:pPr>
    </w:p>
    <w:p w:rsidR="003E1DA7" w:rsidRPr="006B6699" w:rsidRDefault="003E1DA7">
      <w:pPr>
        <w:rPr>
          <w:rFonts w:ascii="Times New Roman" w:hAnsi="Times New Roman" w:cs="Times New Roman"/>
        </w:rPr>
      </w:pPr>
    </w:p>
    <w:sectPr w:rsidR="003E1DA7" w:rsidRPr="006B6699" w:rsidSect="00B9496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B0604020202020204"/>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FD8"/>
    <w:rsid w:val="003272FA"/>
    <w:rsid w:val="003E1DA7"/>
    <w:rsid w:val="006B6699"/>
    <w:rsid w:val="00A553D3"/>
    <w:rsid w:val="00B9496F"/>
    <w:rsid w:val="00F35F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F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5F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5FD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35F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35FD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5F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5F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5FD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F35FD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35F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8E69CEEEB85A8C4D9BB4D7E70B9A13F667A4007555D5D3387461239B75F9AE911952D7039D6C1E2E65A80FC2K7b4N" TargetMode="External"/><Relationship Id="rId13" Type="http://schemas.openxmlformats.org/officeDocument/2006/relationships/hyperlink" Target="consultantplus://offline/ref=128E69CEEEB85A8C4D9BB4D7E70B9A13F667A1007354D5D3387461239B75F9AE911952D7039D6C1E2E65A80FC2K7b4N" TargetMode="External"/><Relationship Id="rId18" Type="http://schemas.openxmlformats.org/officeDocument/2006/relationships/hyperlink" Target="consultantplus://offline/ref=128E69CEEEB85A8C4D9BB4D7E70B9A13F461A6047755D5D3387461239B75F9AE911952D7039D6C1E2E65A80FC2K7b4N" TargetMode="External"/><Relationship Id="rId26" Type="http://schemas.openxmlformats.org/officeDocument/2006/relationships/hyperlink" Target="consultantplus://offline/ref=128E69CEEEB85A8C4D9BB7C2FE0B9A13F664A70C7C0B82D169216F269325A3BE955005DC1F9B70002E7BABK0b6N" TargetMode="External"/><Relationship Id="rId39" Type="http://schemas.openxmlformats.org/officeDocument/2006/relationships/hyperlink" Target="consultantplus://offline/ref=128E69CEEEB85A8C4D9BB4D7E70B9A13F666A10C745BD5D3387461239B75F9AE911952D7039D6C1E2E65A80FC2K7b4N" TargetMode="External"/><Relationship Id="rId3" Type="http://schemas.openxmlformats.org/officeDocument/2006/relationships/settings" Target="settings.xml"/><Relationship Id="rId21" Type="http://schemas.openxmlformats.org/officeDocument/2006/relationships/hyperlink" Target="consultantplus://offline/ref=128E69CEEEB85A8C4D9BB4D7E70B9A13F461A6047755D5D3387461239B75F9AE911952D7039D6C1E2E65A80FC2K7b4N" TargetMode="External"/><Relationship Id="rId34" Type="http://schemas.openxmlformats.org/officeDocument/2006/relationships/hyperlink" Target="consultantplus://offline/ref=128E69CEEEB85A8C4D9BB7C2FE0B9A13F46FA605735688D9302D6D219C7AA6AB84080AD80785721C3279AA0EKCbAN" TargetMode="External"/><Relationship Id="rId42" Type="http://schemas.openxmlformats.org/officeDocument/2006/relationships/hyperlink" Target="consultantplus://offline/ref=128E69CEEEB85A8C4D9BB4D7E70B9A13F76FAC0D775AD5D3387461239B75F9AE911952D7039D6C1E2E65A80FC2K7b4N" TargetMode="External"/><Relationship Id="rId7" Type="http://schemas.openxmlformats.org/officeDocument/2006/relationships/hyperlink" Target="consultantplus://offline/ref=128E69CEEEB85A8C4D9BB4D7E70B9A13F666A10C7055D5D3387461239B75F9AE911952D7039D6C1E2E65A80FC2K7b4N" TargetMode="External"/><Relationship Id="rId12" Type="http://schemas.openxmlformats.org/officeDocument/2006/relationships/hyperlink" Target="consultantplus://offline/ref=128E69CEEEB85A8C4D9BB4D7E70B9A13F667A1077458D5D3387461239B75F9AE911952D7039D6C1E2E65A80FC2K7b4N" TargetMode="External"/><Relationship Id="rId17" Type="http://schemas.openxmlformats.org/officeDocument/2006/relationships/hyperlink" Target="consultantplus://offline/ref=128E69CEEEB85A8C4D9BABC2E20B9A13F465A101745688D9302D6D219C7AA6AB84080AD80785721C3279AA0EKCbAN" TargetMode="External"/><Relationship Id="rId25" Type="http://schemas.openxmlformats.org/officeDocument/2006/relationships/hyperlink" Target="consultantplus://offline/ref=128E69CEEEB85A8C4D9BB7C2FE0B9A13F46FA40C7F5688D9302D6D219C7AA6AB84080AD80785721C3279AA0EKCbAN" TargetMode="External"/><Relationship Id="rId33" Type="http://schemas.openxmlformats.org/officeDocument/2006/relationships/hyperlink" Target="consultantplus://offline/ref=128E69CEEEB85A8C4D9BB7C2FE0B9A13F46FA605755688D9302D6D219C7AA6AB84080AD80785721C3279AA0EKCbAN" TargetMode="External"/><Relationship Id="rId38" Type="http://schemas.openxmlformats.org/officeDocument/2006/relationships/hyperlink" Target="consultantplus://offline/ref=128E69CEEEB85A8C4D9BB4D7E70B9A13F765A4077454D5D3387461239B75F9AE911952D7039D6C1E2E65A80FC2K7b4N" TargetMode="External"/><Relationship Id="rId2" Type="http://schemas.microsoft.com/office/2007/relationships/stylesWithEffects" Target="stylesWithEffects.xml"/><Relationship Id="rId16" Type="http://schemas.openxmlformats.org/officeDocument/2006/relationships/hyperlink" Target="consultantplus://offline/ref=128E69CEEEB85A8C4D9BB4D7E70B9A13F767A50D765FD5D3387461239B75F9AE83190ADB019B70162E70FE5E8728755159EF3734FB7C5E4AKDb1N" TargetMode="External"/><Relationship Id="rId20" Type="http://schemas.openxmlformats.org/officeDocument/2006/relationships/hyperlink" Target="consultantplus://offline/ref=128E69CEEEB85A8C4D9BABC2E20B9A13F465A101745688D9302D6D219C7AA6AB84080AD80785721C3279AA0EKCbAN" TargetMode="External"/><Relationship Id="rId29" Type="http://schemas.openxmlformats.org/officeDocument/2006/relationships/hyperlink" Target="consultantplus://offline/ref=128E69CEEEB85A8C4D9BABC2E20B9A13F765A202765688D9302D6D219C7AA6AB84080AD80785721C3279AA0EKCbAN" TargetMode="External"/><Relationship Id="rId41" Type="http://schemas.openxmlformats.org/officeDocument/2006/relationships/hyperlink" Target="consultantplus://offline/ref=128E69CEEEB85A8C4D9BB4D7E70B9A13F667A1007354D5D3387461239B75F9AE911952D7039D6C1E2E65A80FC2K7b4N" TargetMode="External"/><Relationship Id="rId1" Type="http://schemas.openxmlformats.org/officeDocument/2006/relationships/styles" Target="styles.xml"/><Relationship Id="rId6" Type="http://schemas.openxmlformats.org/officeDocument/2006/relationships/hyperlink" Target="consultantplus://offline/ref=128E69CEEEB85A8C4D9BB4D7E70B9A13F667A10D725CD5D3387461239B75F9AE83190ADB019B721E2A70FE5E8728755159EF3734FB7C5E4AKDb1N" TargetMode="External"/><Relationship Id="rId11" Type="http://schemas.openxmlformats.org/officeDocument/2006/relationships/hyperlink" Target="consultantplus://offline/ref=128E69CEEEB85A8C4D9BB4D7E70B9A13F666A10C745BD5D3387461239B75F9AE911952D7039D6C1E2E65A80FC2K7b4N" TargetMode="External"/><Relationship Id="rId24" Type="http://schemas.openxmlformats.org/officeDocument/2006/relationships/hyperlink" Target="consultantplus://offline/ref=128E69CEEEB85A8C4D9BB7C2FE0B9A13F260A4077C0B82D169216F269325A3BE955005DC1F9B70002E7BABK0b6N" TargetMode="External"/><Relationship Id="rId32" Type="http://schemas.openxmlformats.org/officeDocument/2006/relationships/hyperlink" Target="consultantplus://offline/ref=128E69CEEEB85A8C4D9BB7C2FE0B9A13F46EA1007F5688D9302D6D219C7AA6AB84080AD80785721C3279AA0EKCbAN" TargetMode="External"/><Relationship Id="rId37" Type="http://schemas.openxmlformats.org/officeDocument/2006/relationships/hyperlink" Target="consultantplus://offline/ref=128E69CEEEB85A8C4D9BB4D7E70B9A13F767A50D765FD5D3387461239B75F9AE911952D7039D6C1E2E65A80FC2K7b4N" TargetMode="External"/><Relationship Id="rId40" Type="http://schemas.openxmlformats.org/officeDocument/2006/relationships/hyperlink" Target="consultantplus://offline/ref=128E69CEEEB85A8C4D9BB4D7E70B9A13F667A1077458D5D3387461239B75F9AE911952D7039D6C1E2E65A80FC2K7b4N" TargetMode="External"/><Relationship Id="rId5" Type="http://schemas.openxmlformats.org/officeDocument/2006/relationships/hyperlink" Target="consultantplus://offline/ref=128E69CEEEB85A8C4D9BB4D7E70B9A13F667A10D725CD5D3387461239B75F9AE911952D7039D6C1E2E65A80FC2K7b4N" TargetMode="External"/><Relationship Id="rId15" Type="http://schemas.openxmlformats.org/officeDocument/2006/relationships/hyperlink" Target="consultantplus://offline/ref=128E69CEEEB85A8C4D9BB7C2FE0B9A13F462A70D765688D9302D6D219C7AA6AB84080AD80785721C3279AA0EKCbAN" TargetMode="External"/><Relationship Id="rId23" Type="http://schemas.openxmlformats.org/officeDocument/2006/relationships/hyperlink" Target="consultantplus://offline/ref=128E69CEEEB85A8C4D9BB7C2FE0B9A13F461A102705688D9302D6D219C7AA6AB84080AD80785721C3279AA0EKCbAN" TargetMode="External"/><Relationship Id="rId28" Type="http://schemas.openxmlformats.org/officeDocument/2006/relationships/hyperlink" Target="consultantplus://offline/ref=128E69CEEEB85A8C4D9BB7C2FE0B9A13F46FA7007E5688D9302D6D219C7AA6AB84080AD80785721C3279AA0EKCbAN" TargetMode="External"/><Relationship Id="rId36" Type="http://schemas.openxmlformats.org/officeDocument/2006/relationships/hyperlink" Target="consultantplus://offline/ref=128E69CEEEB85A8C4D9BB4D7E70B9A13F667A4007555D5D3387461239B75F9AE911952D7039D6C1E2E65A80FC2K7b4N" TargetMode="External"/><Relationship Id="rId10" Type="http://schemas.openxmlformats.org/officeDocument/2006/relationships/hyperlink" Target="consultantplus://offline/ref=128E69CEEEB85A8C4D9BB4D7E70B9A13F765A4077454D5D3387461239B75F9AE911952D7039D6C1E2E65A80FC2K7b4N" TargetMode="External"/><Relationship Id="rId19" Type="http://schemas.openxmlformats.org/officeDocument/2006/relationships/hyperlink" Target="consultantplus://offline/ref=128E69CEEEB85A8C4D9BB4D7E70B9A13F461A6047755D5D3387461239B75F9AE911952D7039D6C1E2E65A80FC2K7b4N" TargetMode="External"/><Relationship Id="rId31" Type="http://schemas.openxmlformats.org/officeDocument/2006/relationships/hyperlink" Target="consultantplus://offline/ref=128E69CEEEB85A8C4D9BB7C2FE0B9A13F460A20C755688D9302D6D219C7AA6AB84080AD80785721C3279AA0EKCbAN"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28E69CEEEB85A8C4D9BB4D7E70B9A13F767A50D765FD5D3387461239B75F9AE911952D7039D6C1E2E65A80FC2K7b4N" TargetMode="External"/><Relationship Id="rId14" Type="http://schemas.openxmlformats.org/officeDocument/2006/relationships/hyperlink" Target="consultantplus://offline/ref=128E69CEEEB85A8C4D9BB4D7E70B9A13F76FAC0D775AD5D3387461239B75F9AE911952D7039D6C1E2E65A80FC2K7b4N" TargetMode="External"/><Relationship Id="rId22" Type="http://schemas.openxmlformats.org/officeDocument/2006/relationships/hyperlink" Target="consultantplus://offline/ref=128E69CEEEB85A8C4D9BB7C2FE0B9A13F165A2057C0B82D169216F269325A3BE955005DC1F9B70002E7BABK0b6N" TargetMode="External"/><Relationship Id="rId27" Type="http://schemas.openxmlformats.org/officeDocument/2006/relationships/hyperlink" Target="consultantplus://offline/ref=128E69CEEEB85A8C4D9BB7C2FE0B9A13F161A50D7C0B82D169216F269325A3BE955005DC1F9B70002E7BABK0b6N" TargetMode="External"/><Relationship Id="rId30" Type="http://schemas.openxmlformats.org/officeDocument/2006/relationships/hyperlink" Target="consultantplus://offline/ref=128E69CEEEB85A8C4D9BB7C2FE0B9A13F765A403735688D9302D6D219C7AA6AB84080AD80785721C3279AA0EKCbAN" TargetMode="External"/><Relationship Id="rId35" Type="http://schemas.openxmlformats.org/officeDocument/2006/relationships/hyperlink" Target="consultantplus://offline/ref=128E69CEEEB85A8C4D9BB4D7E70B9A13F666A10C7055D5D3387461239B75F9AE911952D7039D6C1E2E65A80FC2K7b4N"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5807</Words>
  <Characters>33103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МОУ ООШ с.Камынина</cp:lastModifiedBy>
  <cp:revision>2</cp:revision>
  <cp:lastPrinted>2019-03-18T07:09:00Z</cp:lastPrinted>
  <dcterms:created xsi:type="dcterms:W3CDTF">2023-01-10T10:19:00Z</dcterms:created>
  <dcterms:modified xsi:type="dcterms:W3CDTF">2023-01-10T10:19:00Z</dcterms:modified>
</cp:coreProperties>
</file>