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CA" w:rsidRPr="00722DCA" w:rsidRDefault="00722DCA" w:rsidP="00722D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2DCA" w:rsidRPr="004E1B8D" w:rsidRDefault="00722DCA" w:rsidP="00722DCA">
      <w:pPr>
        <w:pStyle w:val="10"/>
        <w:shd w:val="clear" w:color="auto" w:fill="auto"/>
        <w:spacing w:after="190"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E1B8D">
        <w:rPr>
          <w:rFonts w:ascii="Times New Roman" w:hAnsi="Times New Roman" w:cs="Times New Roman"/>
        </w:rPr>
        <w:t>Показатели объективности результатов оценочных процедур  в Белинском районе</w:t>
      </w:r>
    </w:p>
    <w:p w:rsidR="00722DCA" w:rsidRPr="004E1B8D" w:rsidRDefault="00722DCA" w:rsidP="00722DCA">
      <w:pPr>
        <w:pStyle w:val="30"/>
        <w:numPr>
          <w:ilvl w:val="0"/>
          <w:numId w:val="1"/>
        </w:numPr>
        <w:shd w:val="clear" w:color="auto" w:fill="auto"/>
        <w:tabs>
          <w:tab w:val="left" w:pos="321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E1B8D">
        <w:rPr>
          <w:rFonts w:ascii="Times New Roman" w:hAnsi="Times New Roman" w:cs="Times New Roman"/>
          <w:sz w:val="28"/>
          <w:szCs w:val="28"/>
        </w:rPr>
        <w:t>% общеоб</w:t>
      </w:r>
      <w:r>
        <w:rPr>
          <w:rFonts w:ascii="Times New Roman" w:hAnsi="Times New Roman" w:cs="Times New Roman"/>
          <w:sz w:val="28"/>
          <w:szCs w:val="28"/>
        </w:rPr>
        <w:t>разовательных организаций  Белинского района</w:t>
      </w:r>
      <w:r w:rsidRPr="004E1B8D">
        <w:rPr>
          <w:rFonts w:ascii="Times New Roman" w:hAnsi="Times New Roman" w:cs="Times New Roman"/>
          <w:sz w:val="28"/>
          <w:szCs w:val="28"/>
        </w:rPr>
        <w:t>, результаты которых содержат признаки необъективности по итогам проведения Всероссийских проверочных работ (по данным ФГБУ «Федеральный институт оценки качества образования»)</w:t>
      </w:r>
    </w:p>
    <w:p w:rsidR="00722DCA" w:rsidRPr="004E1B8D" w:rsidRDefault="00722DCA" w:rsidP="00722DCA">
      <w:pPr>
        <w:pStyle w:val="30"/>
        <w:numPr>
          <w:ilvl w:val="0"/>
          <w:numId w:val="1"/>
        </w:numPr>
        <w:shd w:val="clear" w:color="auto" w:fill="auto"/>
        <w:tabs>
          <w:tab w:val="left" w:pos="330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E1B8D">
        <w:rPr>
          <w:rFonts w:ascii="Times New Roman" w:hAnsi="Times New Roman" w:cs="Times New Roman"/>
          <w:sz w:val="28"/>
          <w:szCs w:val="28"/>
        </w:rPr>
        <w:t>% кандидатов на получение аттестата о среднем общем образовании «с отличием» и медали «За особые успехи в учении», не подтвердивших качество своей подготовки при прохождении ГИА.</w:t>
      </w:r>
    </w:p>
    <w:p w:rsidR="00722DCA" w:rsidRDefault="00722DCA" w:rsidP="00722DCA">
      <w:pPr>
        <w:pStyle w:val="3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E1B8D">
        <w:rPr>
          <w:rFonts w:ascii="Times New Roman" w:hAnsi="Times New Roman" w:cs="Times New Roman"/>
          <w:sz w:val="28"/>
          <w:szCs w:val="28"/>
        </w:rPr>
        <w:t>% общеоб</w:t>
      </w:r>
      <w:r>
        <w:rPr>
          <w:rFonts w:ascii="Times New Roman" w:hAnsi="Times New Roman" w:cs="Times New Roman"/>
          <w:sz w:val="28"/>
          <w:szCs w:val="28"/>
        </w:rPr>
        <w:t>разовательных организаций Белинского района</w:t>
      </w:r>
      <w:r w:rsidRPr="004E1B8D">
        <w:rPr>
          <w:rFonts w:ascii="Times New Roman" w:hAnsi="Times New Roman" w:cs="Times New Roman"/>
          <w:sz w:val="28"/>
          <w:szCs w:val="28"/>
        </w:rPr>
        <w:t>, в которых наблюдается значимое несоответствие школьных оценок и результатов ГИА выпускников 9 классов.</w:t>
      </w:r>
    </w:p>
    <w:p w:rsidR="00722DCA" w:rsidRDefault="00722DCA" w:rsidP="00722DCA">
      <w:pPr>
        <w:pStyle w:val="3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общеобразовательных организаций Белинского района, в которых наблюдается значимое несоответствие школьных оценок и результаты ГИА  выпускников 11 классов.</w:t>
      </w:r>
    </w:p>
    <w:p w:rsidR="00722DCA" w:rsidRDefault="00722DCA" w:rsidP="00722DCA">
      <w:pPr>
        <w:tabs>
          <w:tab w:val="left" w:pos="20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2DCA" w:rsidRDefault="00722DCA" w:rsidP="00722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494" w:rsidRPr="00722DCA" w:rsidRDefault="00A81494" w:rsidP="00722DCA">
      <w:pPr>
        <w:jc w:val="both"/>
        <w:rPr>
          <w:rFonts w:ascii="Times New Roman" w:hAnsi="Times New Roman" w:cs="Times New Roman"/>
          <w:sz w:val="28"/>
          <w:szCs w:val="28"/>
        </w:rPr>
        <w:sectPr w:rsidR="00A81494" w:rsidRPr="00722DCA" w:rsidSect="00722DCA">
          <w:pgSz w:w="11900" w:h="16840"/>
          <w:pgMar w:top="360" w:right="1552" w:bottom="360" w:left="993" w:header="0" w:footer="3" w:gutter="0"/>
          <w:cols w:space="720"/>
          <w:noEndnote/>
          <w:docGrid w:linePitch="360"/>
        </w:sectPr>
      </w:pPr>
    </w:p>
    <w:p w:rsidR="00A81494" w:rsidRDefault="008D42F3">
      <w:pPr>
        <w:pStyle w:val="a5"/>
        <w:framePr w:wrap="none" w:vAnchor="page" w:hAnchor="page" w:x="2853" w:y="2324"/>
        <w:shd w:val="clear" w:color="auto" w:fill="auto"/>
        <w:spacing w:line="280" w:lineRule="exact"/>
      </w:pPr>
      <w:r>
        <w:lastRenderedPageBreak/>
        <w:t>Показатели состояния и результатов методической работы на муниципальном уровне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4517"/>
        <w:gridCol w:w="5669"/>
        <w:gridCol w:w="3552"/>
      </w:tblGrid>
      <w:tr w:rsidR="00A81494">
        <w:trPr>
          <w:trHeight w:hRule="exact" w:val="34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60" w:lineRule="exact"/>
            </w:pPr>
            <w:r>
              <w:rPr>
                <w:rStyle w:val="213pt"/>
              </w:rPr>
              <w:t>№п/п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Критерий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Наименование показателя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Кол-во баллов</w:t>
            </w:r>
          </w:p>
        </w:tc>
      </w:tr>
      <w:tr w:rsidR="00A81494">
        <w:trPr>
          <w:trHeight w:hRule="exact" w:val="96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317" w:lineRule="exact"/>
              <w:jc w:val="both"/>
            </w:pPr>
            <w:r>
              <w:rPr>
                <w:rStyle w:val="21"/>
              </w:rPr>
              <w:t>Наличие нормативной базы, регламентирующей методическую работу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</w:tr>
      <w:tr w:rsidR="00A81494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1.1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83" w:lineRule="exact"/>
              <w:jc w:val="both"/>
            </w:pPr>
            <w:r>
              <w:rPr>
                <w:rStyle w:val="21"/>
              </w:rPr>
              <w:t>Наличие Положения о муниципальной методической службе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8" w:lineRule="exact"/>
            </w:pPr>
            <w:r>
              <w:rPr>
                <w:rStyle w:val="21"/>
              </w:rPr>
              <w:t>Наличие - 1 балл Отсутствие - 0 баллов</w:t>
            </w:r>
          </w:p>
        </w:tc>
      </w:tr>
      <w:tr w:rsidR="00A81494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ind w:right="340"/>
              <w:jc w:val="right"/>
            </w:pPr>
            <w:r>
              <w:rPr>
                <w:rStyle w:val="21"/>
              </w:rPr>
              <w:t>1.2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Наличие плана работы муниципальной методической службы на текущий год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8" w:lineRule="exact"/>
            </w:pPr>
            <w:r>
              <w:rPr>
                <w:rStyle w:val="21"/>
              </w:rPr>
              <w:t>Наличие - 1балл Отсутствие - 0 баллов</w:t>
            </w:r>
          </w:p>
        </w:tc>
      </w:tr>
      <w:tr w:rsidR="00A81494">
        <w:trPr>
          <w:trHeight w:hRule="exact" w:val="8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1.3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Наличие Положений о муниципальных методических объединениях педагогических работников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8" w:lineRule="exact"/>
            </w:pPr>
            <w:r>
              <w:rPr>
                <w:rStyle w:val="21"/>
              </w:rPr>
              <w:t>Наличие - 1балл Отсутствие - 0 баллов</w:t>
            </w:r>
          </w:p>
        </w:tc>
      </w:tr>
      <w:tr w:rsidR="00A81494">
        <w:trPr>
          <w:trHeight w:hRule="exact" w:val="8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ind w:right="340"/>
              <w:jc w:val="right"/>
            </w:pPr>
            <w:r>
              <w:rPr>
                <w:rStyle w:val="21"/>
              </w:rPr>
              <w:t>1.4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Наличие планов работы муниципальных методических объединений педагогических работников на текущий год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Наличие плана работы - 1балл; Отсутствие - 0 баллов</w:t>
            </w:r>
          </w:p>
        </w:tc>
      </w:tr>
      <w:tr w:rsidR="00A81494">
        <w:trPr>
          <w:trHeight w:hRule="exact" w:val="8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1.5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Наличие плана работы со школьными методическими объединениями учителей- предметников на текущий год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8" w:lineRule="exact"/>
            </w:pPr>
            <w:r>
              <w:rPr>
                <w:rStyle w:val="21"/>
              </w:rPr>
              <w:t>Наличие - 1балл Отсутствие - 0 баллов</w:t>
            </w:r>
          </w:p>
        </w:tc>
      </w:tr>
      <w:tr w:rsidR="00A81494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ind w:right="340"/>
              <w:jc w:val="right"/>
            </w:pPr>
            <w:r>
              <w:rPr>
                <w:rStyle w:val="21"/>
              </w:rPr>
              <w:t>1.6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69" w:lineRule="exact"/>
              <w:jc w:val="both"/>
            </w:pPr>
            <w:r>
              <w:rPr>
                <w:rStyle w:val="21"/>
              </w:rPr>
              <w:t>Наличие плана работы (программы) по работе с молодыми педагогами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</w:pPr>
            <w:r>
              <w:rPr>
                <w:rStyle w:val="21"/>
              </w:rPr>
              <w:t>Наличие - 1балл Отсутствие - 0 баллов</w:t>
            </w:r>
          </w:p>
        </w:tc>
      </w:tr>
      <w:tr w:rsidR="00A81494">
        <w:trPr>
          <w:trHeight w:hRule="exact" w:val="8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ind w:right="340"/>
              <w:jc w:val="right"/>
            </w:pPr>
            <w:r>
              <w:rPr>
                <w:rStyle w:val="21"/>
              </w:rPr>
              <w:t>1.7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8026" w:wrap="none" w:vAnchor="page" w:hAnchor="page" w:x="1125" w:y="2980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Наличие приказов, инструктивных методических писем и др. документов, регламентирующих методическую работу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8" w:lineRule="exact"/>
            </w:pPr>
            <w:r>
              <w:rPr>
                <w:rStyle w:val="21"/>
              </w:rPr>
              <w:t>Наличие - 1балл Отсутствие - 0 баллов</w:t>
            </w:r>
          </w:p>
        </w:tc>
      </w:tr>
      <w:tr w:rsidR="00A81494">
        <w:trPr>
          <w:trHeight w:hRule="exact" w:val="8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</w:pPr>
            <w:r>
              <w:rPr>
                <w:rStyle w:val="21"/>
              </w:rPr>
              <w:t>Развитие информационной системы методического сопровождения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Наличие на са</w:t>
            </w:r>
            <w:r w:rsidR="004E1B8D">
              <w:rPr>
                <w:rStyle w:val="21"/>
              </w:rPr>
              <w:t>йте отдела образования</w:t>
            </w:r>
            <w:r>
              <w:rPr>
                <w:rStyle w:val="21"/>
              </w:rPr>
              <w:t xml:space="preserve"> актуальных федеральных, региональных и муниципальных методических материалов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</w:pPr>
            <w:r>
              <w:rPr>
                <w:rStyle w:val="21"/>
              </w:rPr>
              <w:t>Наличие - 1балл Отсутствие - 0 баллов</w:t>
            </w:r>
          </w:p>
        </w:tc>
      </w:tr>
      <w:tr w:rsidR="00A81494">
        <w:trPr>
          <w:trHeight w:hRule="exact" w:val="8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Кадровый потенциал, повышение квалификации и профессиональная переподготовка педагогических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- Доля педагогических работников, имеющих первую и высшую квалификационные категории от общего числа работников образовательных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8026" w:wrap="none" w:vAnchor="page" w:hAnchor="page" w:x="1125" w:y="298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 xml:space="preserve">2 б. </w:t>
            </w:r>
            <w:r>
              <w:rPr>
                <w:rStyle w:val="2105pt"/>
              </w:rPr>
              <w:t>(если этот показатель отличается от среднего регионального показателя в</w:t>
            </w:r>
          </w:p>
        </w:tc>
      </w:tr>
    </w:tbl>
    <w:p w:rsidR="00A81494" w:rsidRDefault="00A81494">
      <w:pPr>
        <w:rPr>
          <w:sz w:val="2"/>
          <w:szCs w:val="2"/>
        </w:rPr>
        <w:sectPr w:rsidR="00A8149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4517"/>
        <w:gridCol w:w="5669"/>
        <w:gridCol w:w="3552"/>
      </w:tblGrid>
      <w:tr w:rsidR="00A81494">
        <w:trPr>
          <w:trHeight w:hRule="exact" w:val="201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9024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00" w:lineRule="exact"/>
            </w:pPr>
            <w:r>
              <w:rPr>
                <w:rStyle w:val="21"/>
              </w:rPr>
              <w:t>работников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организаций;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4" w:lineRule="exact"/>
              <w:jc w:val="center"/>
            </w:pPr>
            <w:r>
              <w:rPr>
                <w:rStyle w:val="2105pt"/>
              </w:rPr>
              <w:t>отчётном го&amp;у не более, чем на 10%);</w:t>
            </w:r>
          </w:p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 xml:space="preserve">1 б. </w:t>
            </w:r>
            <w:r>
              <w:rPr>
                <w:rStyle w:val="2105pt"/>
              </w:rPr>
              <w:t>(если этот показатель отличается от среднего регионального показателя в отчётном году более, чем на 10%);</w:t>
            </w:r>
          </w:p>
        </w:tc>
      </w:tr>
      <w:tr w:rsidR="00A81494">
        <w:trPr>
          <w:trHeight w:hRule="exact" w:val="1426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9024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9024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- Доля педагогов, прошедших повышение квалификации, в общей численности педагогических работников муниципалитета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64" w:lineRule="exact"/>
              <w:jc w:val="center"/>
            </w:pPr>
            <w:r>
              <w:rPr>
                <w:rStyle w:val="21"/>
              </w:rPr>
              <w:t xml:space="preserve">2б (если этот показатель больше или равен 0,33 </w:t>
            </w:r>
            <w:r>
              <w:rPr>
                <w:rStyle w:val="2105pt"/>
              </w:rPr>
              <w:t>(численность пед. работников, повысивших квалификацию/общая численность пед.работников)</w:t>
            </w:r>
          </w:p>
        </w:tc>
      </w:tr>
      <w:tr w:rsidR="00A81494">
        <w:trPr>
          <w:trHeight w:hRule="exact" w:val="305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4" w:lineRule="exact"/>
            </w:pPr>
            <w:r>
              <w:rPr>
                <w:rStyle w:val="21"/>
              </w:rPr>
              <w:t>Организационно-методическое сопровождение участия педагогов в муниципальных, региональных и Всероссийских профессиональных конкурсах «Лучший воспитатель образовательной организации», «Учитель года Пензенской области», «Воспитать человека», «Педагогический олимп», Педагогическая инициатива» и др.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Результативность участия в областных и Всероссийских конкурсах профессионального мастерства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after="240" w:line="278" w:lineRule="exact"/>
            </w:pPr>
            <w:r>
              <w:rPr>
                <w:rStyle w:val="21"/>
              </w:rPr>
              <w:t>Наличие участников региональных конкурсов - 1 б.;</w:t>
            </w:r>
          </w:p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before="240" w:after="240" w:line="278" w:lineRule="exact"/>
            </w:pPr>
            <w:r>
              <w:rPr>
                <w:rStyle w:val="21"/>
              </w:rPr>
              <w:t>Наличие участников Всероссийских конкурсов - 2 б.</w:t>
            </w:r>
          </w:p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before="240" w:after="240" w:line="274" w:lineRule="exact"/>
            </w:pPr>
            <w:r>
              <w:rPr>
                <w:rStyle w:val="21"/>
              </w:rPr>
              <w:t>Наличие призеров региональных конкурсов - 3 б.</w:t>
            </w:r>
          </w:p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before="240" w:line="283" w:lineRule="exact"/>
            </w:pPr>
            <w:r>
              <w:rPr>
                <w:rStyle w:val="21"/>
              </w:rPr>
              <w:t>Наличие призеров всероссийских конкурсов - 4 б.</w:t>
            </w:r>
          </w:p>
        </w:tc>
      </w:tr>
      <w:tr w:rsidR="00A81494">
        <w:trPr>
          <w:trHeight w:hRule="exact" w:val="8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4" w:lineRule="exact"/>
            </w:pPr>
            <w:r>
              <w:rPr>
                <w:rStyle w:val="21"/>
              </w:rPr>
              <w:t>Организация работы по методической поддержке педагогических работников, школьных методических объединений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- Проведение семинаров (вебинаров) и т.д. для руководителей школьных методических объединений учителей-предметников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4" w:lineRule="exact"/>
            </w:pPr>
            <w:r>
              <w:rPr>
                <w:rStyle w:val="21"/>
              </w:rPr>
              <w:t>Не менее 4 в год -2 б.; 3-2 мероприятия -1 б. 1 - 0 б.</w:t>
            </w:r>
          </w:p>
        </w:tc>
      </w:tr>
      <w:tr w:rsidR="00A81494">
        <w:trPr>
          <w:trHeight w:hRule="exact" w:val="835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9024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9024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69" w:lineRule="exact"/>
              <w:jc w:val="both"/>
            </w:pPr>
            <w:r>
              <w:rPr>
                <w:rStyle w:val="21"/>
              </w:rPr>
              <w:t>- Проведение семинаров (вебинаров), мастер</w:t>
            </w:r>
            <w:r>
              <w:rPr>
                <w:rStyle w:val="21"/>
              </w:rPr>
              <w:softHyphen/>
              <w:t>классов для учителей-предметников;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4" w:lineRule="exact"/>
            </w:pPr>
            <w:r>
              <w:rPr>
                <w:rStyle w:val="21"/>
              </w:rPr>
              <w:t>Не менее 4 в год -2 б.; 3-2 мероприятия -1 б. 1 - 0 б.</w:t>
            </w:r>
          </w:p>
        </w:tc>
      </w:tr>
      <w:tr w:rsidR="00A81494">
        <w:trPr>
          <w:trHeight w:hRule="exact" w:val="850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9024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9024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4" w:lineRule="exact"/>
              <w:ind w:firstLine="380"/>
              <w:jc w:val="both"/>
            </w:pPr>
            <w:r>
              <w:rPr>
                <w:rStyle w:val="21"/>
              </w:rPr>
              <w:t>Проведение мероприятий по работе с образовательными организациями со «стабильно низкими образовательными результатами»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9024" w:wrap="none" w:vAnchor="page" w:hAnchor="page" w:x="1125" w:y="1695"/>
              <w:shd w:val="clear" w:color="auto" w:fill="auto"/>
              <w:spacing w:line="278" w:lineRule="exact"/>
            </w:pPr>
            <w:r>
              <w:rPr>
                <w:rStyle w:val="21"/>
              </w:rPr>
              <w:t>Не менее 2 в год - 2б. Менее 2 -0 б.</w:t>
            </w:r>
          </w:p>
        </w:tc>
      </w:tr>
    </w:tbl>
    <w:p w:rsidR="00A81494" w:rsidRDefault="00A81494">
      <w:pPr>
        <w:rPr>
          <w:sz w:val="2"/>
          <w:szCs w:val="2"/>
        </w:rPr>
        <w:sectPr w:rsidR="00A8149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4517"/>
        <w:gridCol w:w="5669"/>
        <w:gridCol w:w="3552"/>
      </w:tblGrid>
      <w:tr w:rsidR="00A81494">
        <w:trPr>
          <w:trHeight w:hRule="exact" w:val="33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</w:pPr>
            <w:r>
              <w:rPr>
                <w:rStyle w:val="21"/>
              </w:rPr>
              <w:t>Организация сетевых форм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- Наличие сетевых сообществ педагогов на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2 б.</w:t>
            </w:r>
          </w:p>
        </w:tc>
      </w:tr>
      <w:tr w:rsidR="00A81494">
        <w:trPr>
          <w:trHeight w:hRule="exact" w:val="1061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</w:pPr>
            <w:r>
              <w:rPr>
                <w:rStyle w:val="21"/>
              </w:rPr>
              <w:t>взаимодействия педагогов</w:t>
            </w:r>
          </w:p>
        </w:tc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муниципальном уровне;</w:t>
            </w:r>
          </w:p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- участия педагогов в региональных сетевых сообществах педагогов (указать ссылки на сетевые сообщества)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 б.</w:t>
            </w:r>
          </w:p>
        </w:tc>
      </w:tr>
      <w:tr w:rsidR="00A81494">
        <w:trPr>
          <w:trHeight w:hRule="exact" w:val="34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</w:pPr>
            <w:r>
              <w:rPr>
                <w:rStyle w:val="21"/>
              </w:rPr>
              <w:t>Работа с молодыми педагогами 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- Участие в региональном проекте «Дорога к</w:t>
            </w:r>
            <w:r w:rsidR="00722DCA">
              <w:rPr>
                <w:rStyle w:val="21"/>
              </w:rPr>
              <w:t xml:space="preserve"> </w:t>
            </w:r>
          </w:p>
          <w:p w:rsidR="00722DCA" w:rsidRDefault="00722DCA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both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 б.</w:t>
            </w:r>
          </w:p>
        </w:tc>
      </w:tr>
      <w:tr w:rsidR="00A81494">
        <w:trPr>
          <w:trHeight w:hRule="exact" w:val="547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</w:pPr>
            <w:r>
              <w:rPr>
                <w:rStyle w:val="21"/>
              </w:rPr>
              <w:t>организация наставничества</w:t>
            </w:r>
          </w:p>
        </w:tc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after="60" w:line="200" w:lineRule="exact"/>
              <w:jc w:val="both"/>
            </w:pPr>
            <w:r>
              <w:rPr>
                <w:rStyle w:val="21"/>
              </w:rPr>
              <w:t>мастерству»;</w:t>
            </w:r>
          </w:p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before="60" w:line="200" w:lineRule="exact"/>
              <w:jc w:val="both"/>
            </w:pPr>
            <w:r>
              <w:rPr>
                <w:rStyle w:val="21"/>
              </w:rPr>
              <w:t>- реализация муниципального проекта по работе с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2 б.</w:t>
            </w:r>
          </w:p>
        </w:tc>
      </w:tr>
      <w:tr w:rsidR="00A81494">
        <w:trPr>
          <w:trHeight w:hRule="exact" w:val="226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молодыми педагогами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</w:tr>
      <w:tr w:rsidR="00A81494">
        <w:trPr>
          <w:trHeight w:hRule="exact" w:val="331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Участие в региональном конкурсе молодых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</w:pPr>
            <w:r>
              <w:rPr>
                <w:rStyle w:val="21"/>
              </w:rPr>
              <w:t>- Наличие участников - 1 б;</w:t>
            </w:r>
          </w:p>
        </w:tc>
      </w:tr>
      <w:tr w:rsidR="00A81494">
        <w:trPr>
          <w:trHeight w:hRule="exact" w:val="230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учителей и наставников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</w:pPr>
            <w:r>
              <w:rPr>
                <w:rStyle w:val="21"/>
              </w:rPr>
              <w:t>- Наличие призеров- 2 б.</w:t>
            </w:r>
          </w:p>
        </w:tc>
      </w:tr>
      <w:tr w:rsidR="00A81494">
        <w:trPr>
          <w:trHeight w:hRule="exact" w:val="30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</w:pPr>
            <w:r>
              <w:rPr>
                <w:rStyle w:val="21"/>
              </w:rPr>
              <w:t>Мониторинг состояния деятельности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- Наличие показателей мониторинга деятельности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Наличие - 1б.</w:t>
            </w:r>
          </w:p>
        </w:tc>
      </w:tr>
      <w:tr w:rsidR="00A81494">
        <w:trPr>
          <w:trHeight w:hRule="exact" w:val="562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83" w:lineRule="exact"/>
            </w:pPr>
            <w:r>
              <w:rPr>
                <w:rStyle w:val="21"/>
              </w:rPr>
              <w:t>школьных методических объединений (служб)</w:t>
            </w:r>
          </w:p>
        </w:tc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школьных методических объединений (служб).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</w:tr>
      <w:tr w:rsidR="00A81494">
        <w:trPr>
          <w:trHeight w:hRule="exact" w:val="806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45" w:h="4747" w:wrap="none" w:vAnchor="page" w:hAnchor="page" w:x="1125" w:y="1695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- Наличие аналитической справки по результатам мониторинга деятельности школьных методических объединений (служб)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45" w:h="4747" w:wrap="none" w:vAnchor="page" w:hAnchor="page" w:x="1125" w:y="1695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Наличие - 2 б.</w:t>
            </w:r>
          </w:p>
        </w:tc>
      </w:tr>
    </w:tbl>
    <w:p w:rsidR="00A81494" w:rsidRDefault="00A81494">
      <w:pPr>
        <w:rPr>
          <w:sz w:val="2"/>
          <w:szCs w:val="2"/>
        </w:rPr>
        <w:sectPr w:rsidR="00A8149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494" w:rsidRDefault="008D42F3">
      <w:pPr>
        <w:pStyle w:val="a5"/>
        <w:framePr w:wrap="none" w:vAnchor="page" w:hAnchor="page" w:x="3227" w:y="1960"/>
        <w:shd w:val="clear" w:color="auto" w:fill="auto"/>
        <w:spacing w:line="280" w:lineRule="exact"/>
      </w:pPr>
      <w:r>
        <w:t>Показатели состояния и результатов методической работы на школьном уровне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4483"/>
        <w:gridCol w:w="5669"/>
        <w:gridCol w:w="3557"/>
      </w:tblGrid>
      <w:tr w:rsidR="00A81494">
        <w:trPr>
          <w:trHeight w:hRule="exact" w:val="29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№п/п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Критерий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Наименование показателя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Кол-во баллов</w:t>
            </w:r>
          </w:p>
        </w:tc>
      </w:tr>
      <w:tr w:rsidR="00A81494">
        <w:trPr>
          <w:trHeight w:hRule="exact" w:val="96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317" w:lineRule="exact"/>
              <w:jc w:val="both"/>
            </w:pPr>
            <w:r>
              <w:rPr>
                <w:rStyle w:val="21"/>
              </w:rPr>
              <w:t>Наличие нормативной базы, регламентирующей методическую работу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16" w:h="8285" w:wrap="none" w:vAnchor="page" w:hAnchor="page" w:x="1125" w:y="2616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16" w:h="8285" w:wrap="none" w:vAnchor="page" w:hAnchor="page" w:x="1125" w:y="2616"/>
              <w:rPr>
                <w:sz w:val="10"/>
                <w:szCs w:val="10"/>
              </w:rPr>
            </w:pPr>
          </w:p>
        </w:tc>
      </w:tr>
      <w:tr w:rsidR="00A81494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ind w:left="360"/>
            </w:pPr>
            <w:r>
              <w:rPr>
                <w:rStyle w:val="21"/>
              </w:rPr>
              <w:t>1.1.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16" w:h="8285" w:wrap="none" w:vAnchor="page" w:hAnchor="page" w:x="1125" w:y="2616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Наличие Положения о школьном методическом объединении учителей -предметников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Наличие - 1 балл Отсутствие - 0 баллов</w:t>
            </w:r>
          </w:p>
        </w:tc>
      </w:tr>
      <w:tr w:rsidR="00A81494">
        <w:trPr>
          <w:trHeight w:hRule="exact" w:val="8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1.2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16" w:h="8285" w:wrap="none" w:vAnchor="page" w:hAnchor="page" w:x="1125" w:y="2616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Наличие плана работы школьных методических объединений учителей-предметников на текущий год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Наличие - 1балл Отсутствие - 0 баллов</w:t>
            </w:r>
          </w:p>
        </w:tc>
      </w:tr>
      <w:tr w:rsidR="00A81494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1.3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16" w:h="8285" w:wrap="none" w:vAnchor="page" w:hAnchor="page" w:x="1125" w:y="2616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Наличие протоколов заседаний школьных методических объединений учителей-предметников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Наличие - 1балл. Отсутствие - 0 баллов</w:t>
            </w:r>
          </w:p>
        </w:tc>
      </w:tr>
      <w:tr w:rsidR="00A81494">
        <w:trPr>
          <w:trHeight w:hRule="exact" w:val="8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1.4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A81494">
            <w:pPr>
              <w:framePr w:w="14616" w:h="8285" w:wrap="none" w:vAnchor="page" w:hAnchor="page" w:x="1125" w:y="2616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Наличие приказов и др. документов, регламентирующих методическую работу на уровне образовательной организации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Наличие - 1балл. Отсутствие - 0 баллов</w:t>
            </w:r>
          </w:p>
        </w:tc>
      </w:tr>
      <w:tr w:rsidR="00A81494">
        <w:trPr>
          <w:trHeight w:hRule="exact" w:val="111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2.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8" w:lineRule="exact"/>
            </w:pPr>
            <w:r>
              <w:rPr>
                <w:rStyle w:val="21"/>
              </w:rPr>
              <w:t>Развитие информационной системы методического сопровождения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Наличие на сайте ОО актуальных федеральных, региональных и муниципальных методических материалов и материалов, разработанных педагогическими работниками ОО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Наличие - 1балл. Отсутствие - 0 баллов</w:t>
            </w:r>
          </w:p>
        </w:tc>
      </w:tr>
      <w:tr w:rsidR="00A81494">
        <w:trPr>
          <w:trHeight w:hRule="exact" w:val="27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3.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Кадровый потенциал, повышение квалификации и профессиональная переподготовка педагогических работников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94" w:rsidRDefault="008D42F3">
            <w:pPr>
              <w:pStyle w:val="20"/>
              <w:framePr w:w="14616" w:h="8285" w:wrap="none" w:vAnchor="page" w:hAnchor="page" w:x="1125" w:y="2616"/>
              <w:numPr>
                <w:ilvl w:val="0"/>
                <w:numId w:val="2"/>
              </w:numPr>
              <w:shd w:val="clear" w:color="auto" w:fill="auto"/>
              <w:tabs>
                <w:tab w:val="left" w:pos="331"/>
              </w:tabs>
              <w:spacing w:line="274" w:lineRule="exact"/>
              <w:jc w:val="both"/>
            </w:pPr>
            <w:r>
              <w:rPr>
                <w:rStyle w:val="21"/>
              </w:rPr>
              <w:t>Доля педагогических работников, имеющих первую и высшую квалификационные категории от общего числа работников образовательных организаций;</w:t>
            </w:r>
          </w:p>
          <w:p w:rsidR="00A81494" w:rsidRDefault="008D42F3">
            <w:pPr>
              <w:pStyle w:val="20"/>
              <w:framePr w:w="14616" w:h="8285" w:wrap="none" w:vAnchor="page" w:hAnchor="page" w:x="1125" w:y="2616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21"/>
              </w:rPr>
              <w:t>Доля педагогических работников, прошедших повышение квалификации, в общей численности педагогических работников муниципалитета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2 б. (если этот показатель отличается от среднего регионального показателя в отчётном году не более, чем на 10%);</w:t>
            </w:r>
          </w:p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1 б. если этот показатель отличается от среднего регионального показателя в отчётном году более, чем на 10%).</w:t>
            </w:r>
          </w:p>
        </w:tc>
      </w:tr>
      <w:tr w:rsidR="00A81494">
        <w:trPr>
          <w:trHeight w:hRule="exact" w:val="29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Организационно-методическое</w:t>
            </w:r>
          </w:p>
          <w:p w:rsidR="007A1A06" w:rsidRDefault="007A1A06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both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Результативность участия в областных 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1494" w:rsidRDefault="008D42F3">
            <w:pPr>
              <w:pStyle w:val="20"/>
              <w:framePr w:w="14616" w:h="8285" w:wrap="none" w:vAnchor="page" w:hAnchor="page" w:x="1125" w:y="2616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>- Наличие участников</w:t>
            </w:r>
          </w:p>
        </w:tc>
      </w:tr>
    </w:tbl>
    <w:p w:rsidR="00A81494" w:rsidRDefault="00A81494">
      <w:pPr>
        <w:rPr>
          <w:sz w:val="2"/>
          <w:szCs w:val="2"/>
        </w:rPr>
        <w:sectPr w:rsidR="00A8149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1494" w:rsidRDefault="008D42F3">
      <w:pPr>
        <w:pStyle w:val="20"/>
        <w:framePr w:w="4330" w:h="2587" w:hRule="exact" w:wrap="none" w:vAnchor="page" w:hAnchor="page" w:x="2066" w:y="1666"/>
        <w:shd w:val="clear" w:color="auto" w:fill="auto"/>
        <w:spacing w:line="274" w:lineRule="exact"/>
      </w:pPr>
      <w:r>
        <w:t>сопровождение участия педагогов в муниципальных, региональных и Всероссийских профессиональных конкурсах «Лучший воспитатель образовательной организации», «Учитель года Пензенской области», «Воспитать человека», «Педагогический олимп», Педагогическая инициатива» и</w:t>
      </w:r>
    </w:p>
    <w:p w:rsidR="00A81494" w:rsidRDefault="008D42F3">
      <w:pPr>
        <w:pStyle w:val="20"/>
        <w:framePr w:w="4330" w:h="2587" w:hRule="exact" w:wrap="none" w:vAnchor="page" w:hAnchor="page" w:x="2066" w:y="1666"/>
        <w:shd w:val="clear" w:color="auto" w:fill="auto"/>
        <w:spacing w:line="200" w:lineRule="exact"/>
      </w:pPr>
      <w:r>
        <w:t>др.</w:t>
      </w:r>
    </w:p>
    <w:p w:rsidR="00A81494" w:rsidRDefault="008D42F3">
      <w:pPr>
        <w:pStyle w:val="20"/>
        <w:framePr w:w="5549" w:h="629" w:hRule="exact" w:wrap="none" w:vAnchor="page" w:hAnchor="page" w:x="6578" w:y="1662"/>
        <w:shd w:val="clear" w:color="auto" w:fill="auto"/>
        <w:spacing w:line="278" w:lineRule="exact"/>
        <w:jc w:val="both"/>
      </w:pPr>
      <w:r>
        <w:t>Всероссийских конкурсах профессионального мастерства</w:t>
      </w:r>
    </w:p>
    <w:p w:rsidR="00A81494" w:rsidRDefault="008D42F3">
      <w:pPr>
        <w:pStyle w:val="20"/>
        <w:framePr w:w="3446" w:h="3897" w:hRule="exact" w:wrap="none" w:vAnchor="page" w:hAnchor="page" w:x="12251" w:y="1725"/>
        <w:shd w:val="clear" w:color="auto" w:fill="auto"/>
        <w:spacing w:after="57" w:line="200" w:lineRule="exact"/>
        <w:jc w:val="both"/>
      </w:pPr>
      <w:r>
        <w:t>муниципальных конкурсов - 1</w:t>
      </w:r>
    </w:p>
    <w:p w:rsidR="00A81494" w:rsidRDefault="008D42F3">
      <w:pPr>
        <w:pStyle w:val="20"/>
        <w:framePr w:w="3446" w:h="3897" w:hRule="exact" w:wrap="none" w:vAnchor="page" w:hAnchor="page" w:x="12251" w:y="1725"/>
        <w:shd w:val="clear" w:color="auto" w:fill="auto"/>
        <w:spacing w:line="200" w:lineRule="exact"/>
        <w:jc w:val="both"/>
      </w:pPr>
      <w:r>
        <w:t>б.;</w:t>
      </w:r>
    </w:p>
    <w:p w:rsidR="00A81494" w:rsidRDefault="008D42F3">
      <w:pPr>
        <w:pStyle w:val="20"/>
        <w:framePr w:w="3446" w:h="3897" w:hRule="exact" w:wrap="none" w:vAnchor="page" w:hAnchor="page" w:x="12251" w:y="1725"/>
        <w:numPr>
          <w:ilvl w:val="0"/>
          <w:numId w:val="3"/>
        </w:numPr>
        <w:shd w:val="clear" w:color="auto" w:fill="auto"/>
        <w:tabs>
          <w:tab w:val="left" w:pos="672"/>
          <w:tab w:val="left" w:pos="2083"/>
        </w:tabs>
        <w:spacing w:line="274" w:lineRule="exact"/>
        <w:jc w:val="both"/>
      </w:pPr>
      <w:r>
        <w:t>Наличие</w:t>
      </w:r>
      <w:r>
        <w:tab/>
        <w:t>участников</w:t>
      </w:r>
    </w:p>
    <w:p w:rsidR="00A81494" w:rsidRDefault="008D42F3">
      <w:pPr>
        <w:pStyle w:val="20"/>
        <w:framePr w:w="3446" w:h="3897" w:hRule="exact" w:wrap="none" w:vAnchor="page" w:hAnchor="page" w:x="12251" w:y="1725"/>
        <w:shd w:val="clear" w:color="auto" w:fill="auto"/>
        <w:spacing w:line="274" w:lineRule="exact"/>
        <w:jc w:val="both"/>
      </w:pPr>
      <w:r>
        <w:t>региональных конкурсов - 1,5 б.;</w:t>
      </w:r>
    </w:p>
    <w:p w:rsidR="00A81494" w:rsidRDefault="008D42F3">
      <w:pPr>
        <w:pStyle w:val="20"/>
        <w:framePr w:w="3446" w:h="3897" w:hRule="exact" w:wrap="none" w:vAnchor="page" w:hAnchor="page" w:x="12251" w:y="1725"/>
        <w:numPr>
          <w:ilvl w:val="0"/>
          <w:numId w:val="3"/>
        </w:numPr>
        <w:shd w:val="clear" w:color="auto" w:fill="auto"/>
        <w:tabs>
          <w:tab w:val="left" w:pos="672"/>
          <w:tab w:val="left" w:pos="2083"/>
        </w:tabs>
        <w:spacing w:line="274" w:lineRule="exact"/>
        <w:jc w:val="both"/>
      </w:pPr>
      <w:r>
        <w:t>Наличие</w:t>
      </w:r>
      <w:r>
        <w:tab/>
        <w:t>участников</w:t>
      </w:r>
    </w:p>
    <w:p w:rsidR="00A81494" w:rsidRDefault="008D42F3">
      <w:pPr>
        <w:pStyle w:val="20"/>
        <w:framePr w:w="3446" w:h="3897" w:hRule="exact" w:wrap="none" w:vAnchor="page" w:hAnchor="page" w:x="12251" w:y="1725"/>
        <w:shd w:val="clear" w:color="auto" w:fill="auto"/>
        <w:tabs>
          <w:tab w:val="left" w:pos="2405"/>
        </w:tabs>
        <w:spacing w:line="274" w:lineRule="exact"/>
        <w:ind w:right="200"/>
        <w:jc w:val="both"/>
      </w:pPr>
      <w:r>
        <w:t>Всероссийских конкурсов - 2 б. Наличие</w:t>
      </w:r>
      <w:r>
        <w:tab/>
        <w:t>призеров</w:t>
      </w:r>
    </w:p>
    <w:p w:rsidR="00A81494" w:rsidRDefault="008D42F3">
      <w:pPr>
        <w:pStyle w:val="20"/>
        <w:framePr w:w="3446" w:h="3897" w:hRule="exact" w:wrap="none" w:vAnchor="page" w:hAnchor="page" w:x="12251" w:y="1725"/>
        <w:shd w:val="clear" w:color="auto" w:fill="auto"/>
        <w:spacing w:line="274" w:lineRule="exact"/>
        <w:jc w:val="both"/>
      </w:pPr>
      <w:r>
        <w:t>муниципальных конкурсов - 3</w:t>
      </w:r>
    </w:p>
    <w:p w:rsidR="00A81494" w:rsidRDefault="008D42F3">
      <w:pPr>
        <w:pStyle w:val="20"/>
        <w:framePr w:w="3446" w:h="3897" w:hRule="exact" w:wrap="none" w:vAnchor="page" w:hAnchor="page" w:x="12251" w:y="1725"/>
        <w:shd w:val="clear" w:color="auto" w:fill="auto"/>
        <w:spacing w:line="274" w:lineRule="exact"/>
        <w:jc w:val="both"/>
      </w:pPr>
      <w:r>
        <w:t>б;</w:t>
      </w:r>
    </w:p>
    <w:p w:rsidR="00A81494" w:rsidRDefault="008D42F3">
      <w:pPr>
        <w:pStyle w:val="20"/>
        <w:framePr w:w="3446" w:h="3897" w:hRule="exact" w:wrap="none" w:vAnchor="page" w:hAnchor="page" w:x="12251" w:y="1725"/>
        <w:numPr>
          <w:ilvl w:val="0"/>
          <w:numId w:val="3"/>
        </w:numPr>
        <w:shd w:val="clear" w:color="auto" w:fill="auto"/>
        <w:tabs>
          <w:tab w:val="left" w:pos="782"/>
          <w:tab w:val="left" w:pos="2323"/>
        </w:tabs>
        <w:spacing w:line="274" w:lineRule="exact"/>
        <w:jc w:val="both"/>
      </w:pPr>
      <w:r>
        <w:t>Наличие</w:t>
      </w:r>
      <w:r>
        <w:tab/>
        <w:t>призеров</w:t>
      </w:r>
    </w:p>
    <w:p w:rsidR="00A81494" w:rsidRDefault="008D42F3">
      <w:pPr>
        <w:pStyle w:val="20"/>
        <w:framePr w:w="3446" w:h="3897" w:hRule="exact" w:wrap="none" w:vAnchor="page" w:hAnchor="page" w:x="12251" w:y="1725"/>
        <w:shd w:val="clear" w:color="auto" w:fill="auto"/>
        <w:spacing w:line="274" w:lineRule="exact"/>
        <w:jc w:val="both"/>
      </w:pPr>
      <w:r>
        <w:t>региональных конкурсов - 4 б.</w:t>
      </w:r>
    </w:p>
    <w:p w:rsidR="00A81494" w:rsidRDefault="008D42F3">
      <w:pPr>
        <w:pStyle w:val="20"/>
        <w:framePr w:w="3446" w:h="3897" w:hRule="exact" w:wrap="none" w:vAnchor="page" w:hAnchor="page" w:x="12251" w:y="1725"/>
        <w:numPr>
          <w:ilvl w:val="0"/>
          <w:numId w:val="3"/>
        </w:numPr>
        <w:shd w:val="clear" w:color="auto" w:fill="auto"/>
        <w:tabs>
          <w:tab w:val="left" w:pos="782"/>
          <w:tab w:val="left" w:pos="2323"/>
        </w:tabs>
        <w:spacing w:line="274" w:lineRule="exact"/>
        <w:jc w:val="both"/>
      </w:pPr>
      <w:r>
        <w:t>Наличие</w:t>
      </w:r>
      <w:r>
        <w:tab/>
        <w:t>призеров</w:t>
      </w:r>
    </w:p>
    <w:p w:rsidR="00A81494" w:rsidRDefault="008D42F3">
      <w:pPr>
        <w:pStyle w:val="20"/>
        <w:framePr w:w="3446" w:h="3897" w:hRule="exact" w:wrap="none" w:vAnchor="page" w:hAnchor="page" w:x="12251" w:y="1725"/>
        <w:shd w:val="clear" w:color="auto" w:fill="auto"/>
        <w:spacing w:line="274" w:lineRule="exact"/>
        <w:jc w:val="both"/>
      </w:pPr>
      <w:r>
        <w:rPr>
          <w:rStyle w:val="22"/>
        </w:rPr>
        <w:t>Всероссийских конкурсов -5 б.</w:t>
      </w:r>
    </w:p>
    <w:p w:rsidR="00A81494" w:rsidRDefault="008D42F3">
      <w:pPr>
        <w:pStyle w:val="20"/>
        <w:framePr w:w="3562" w:h="608" w:hRule="exact" w:wrap="none" w:vAnchor="page" w:hAnchor="page" w:x="2066" w:y="5564"/>
        <w:shd w:val="clear" w:color="auto" w:fill="auto"/>
        <w:tabs>
          <w:tab w:val="left" w:leader="underscore" w:pos="3485"/>
        </w:tabs>
        <w:spacing w:line="274" w:lineRule="exact"/>
        <w:jc w:val="both"/>
      </w:pPr>
      <w:r>
        <w:t xml:space="preserve">Работа с молодыми педагогами и </w:t>
      </w:r>
      <w:r>
        <w:rPr>
          <w:rStyle w:val="22"/>
        </w:rPr>
        <w:t>организация наставничества</w:t>
      </w:r>
      <w:r>
        <w:tab/>
      </w:r>
    </w:p>
    <w:p w:rsidR="00A81494" w:rsidRDefault="008D42F3">
      <w:pPr>
        <w:pStyle w:val="20"/>
        <w:framePr w:wrap="none" w:vAnchor="page" w:hAnchor="page" w:x="6578" w:y="5615"/>
        <w:shd w:val="clear" w:color="auto" w:fill="auto"/>
        <w:spacing w:line="200" w:lineRule="exact"/>
      </w:pPr>
      <w:r>
        <w:t>Наличие плана работы с молодыми педагогами</w:t>
      </w:r>
    </w:p>
    <w:p w:rsidR="00A81494" w:rsidRDefault="008D42F3">
      <w:pPr>
        <w:pStyle w:val="20"/>
        <w:framePr w:w="2429" w:h="629" w:hRule="exact" w:wrap="none" w:vAnchor="page" w:hAnchor="page" w:x="12751" w:y="5565"/>
        <w:shd w:val="clear" w:color="auto" w:fill="auto"/>
        <w:spacing w:line="278" w:lineRule="exact"/>
        <w:ind w:left="20"/>
        <w:jc w:val="center"/>
      </w:pPr>
      <w:r>
        <w:t>Наличие - 1балл.</w:t>
      </w:r>
      <w:r>
        <w:br/>
      </w:r>
      <w:r>
        <w:rPr>
          <w:rStyle w:val="22"/>
        </w:rPr>
        <w:t>Отсутствие - 0 баллов</w:t>
      </w:r>
    </w:p>
    <w:p w:rsidR="00A81494" w:rsidRDefault="008D42F3">
      <w:pPr>
        <w:pStyle w:val="20"/>
        <w:framePr w:wrap="none" w:vAnchor="page" w:hAnchor="page" w:x="1538" w:y="5651"/>
        <w:shd w:val="clear" w:color="auto" w:fill="auto"/>
        <w:spacing w:line="200" w:lineRule="exact"/>
      </w:pPr>
      <w:r>
        <w:t>5</w:t>
      </w:r>
    </w:p>
    <w:p w:rsidR="00A81494" w:rsidRDefault="00A81494">
      <w:pPr>
        <w:rPr>
          <w:sz w:val="2"/>
          <w:szCs w:val="2"/>
        </w:rPr>
      </w:pPr>
    </w:p>
    <w:sectPr w:rsidR="00A8149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52" w:rsidRDefault="003A6D52">
      <w:r>
        <w:separator/>
      </w:r>
    </w:p>
  </w:endnote>
  <w:endnote w:type="continuationSeparator" w:id="0">
    <w:p w:rsidR="003A6D52" w:rsidRDefault="003A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52" w:rsidRDefault="003A6D52"/>
  </w:footnote>
  <w:footnote w:type="continuationSeparator" w:id="0">
    <w:p w:rsidR="003A6D52" w:rsidRDefault="003A6D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65A36"/>
    <w:multiLevelType w:val="multilevel"/>
    <w:tmpl w:val="47283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307984"/>
    <w:multiLevelType w:val="multilevel"/>
    <w:tmpl w:val="0130F1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3B080B"/>
    <w:multiLevelType w:val="multilevel"/>
    <w:tmpl w:val="7128A7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94"/>
    <w:rsid w:val="003A6D52"/>
    <w:rsid w:val="004E1B8D"/>
    <w:rsid w:val="005C7FE8"/>
    <w:rsid w:val="00722DCA"/>
    <w:rsid w:val="007A1A06"/>
    <w:rsid w:val="008D42F3"/>
    <w:rsid w:val="009D7B11"/>
    <w:rsid w:val="00A1202F"/>
    <w:rsid w:val="00A81494"/>
    <w:rsid w:val="00EA36AF"/>
    <w:rsid w:val="00F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80" w:line="365" w:lineRule="exact"/>
    </w:pPr>
    <w:rPr>
      <w:rFonts w:ascii="Calibri" w:eastAsia="Calibri" w:hAnsi="Calibri" w:cs="Calibri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80" w:line="365" w:lineRule="exact"/>
    </w:pPr>
    <w:rPr>
      <w:rFonts w:ascii="Calibri" w:eastAsia="Calibri" w:hAnsi="Calibri" w:cs="Calibri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2022-12-27T12:32:00Z</dcterms:created>
  <dcterms:modified xsi:type="dcterms:W3CDTF">2022-12-27T12:32:00Z</dcterms:modified>
</cp:coreProperties>
</file>