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B60" w:rsidRPr="00C14B60" w:rsidRDefault="00C14B60" w:rsidP="00C14B6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14B60">
        <w:rPr>
          <w:rFonts w:ascii="Times New Roman" w:hAnsi="Times New Roman" w:cs="Times New Roman"/>
          <w:b/>
          <w:sz w:val="24"/>
          <w:szCs w:val="24"/>
        </w:rPr>
        <w:t>Информация об Олимпиадах, проводимых МГТУ им. Н.Э.Баумана</w:t>
      </w:r>
    </w:p>
    <w:p w:rsid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1. Олимпиада школьников «Шаг в будущее», академическое соревнование по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общеобразовательному предмету «Физика».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Уровень олимпиады – 2.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Первый этап (отборочный) проводится в заочной форме на сайте https://olymp.bmstu.ru/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(онлайн).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Второй этап (заключительный) проводится в МГТУ им. Н. Э. Баумана и на региональных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площадках.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Победители олимпиады, обучающиеся в 10-11 классах имеют право на прием без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вступительных испытаний. Призеры олимпиады, обучающиеся в 10-11 классах имеют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право на 100 баллов по общеобразовательному предмету «Физика».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2. Олимпиада школьников «Шаг в будущее», академическое соревнование по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общеобразовательному предмету «Математика».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Уровень олимпиады – 3.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Первый этап (отборочный) проводится в заочной форме на сайте https://olymp.bmstu.ru/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(онлайн).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Второй этап (заключительный) проводится в МГТУ им. Н. Э. Баумана и на региональных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площадках.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Победители олимпиады, обучающиеся в 10-11 классах имеют право на прием без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вступительных испытаний. Призеры олимпиады, обучающиеся в 10-11 классах имеют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право на 100 баллов по общеобразовательному предмету «Математика».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3. Олимпиада школьников «Шаг в будущее», научно-образовательное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соревнование по профилю «Инженерное дело».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Уровень олимпиады – 2.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Участие в заключительном этапе возможно только по одной из двух специализаций: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•Специализация «Техника и технологии» (физика, программирование). Включает в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себя академическое соревнование по общеобразовательному предмету «Физика» или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«Программирование» и защиту научно-исследовательской работы (проекта).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Первый этап (отборочный) состоит из двух частей: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o соревнование по физике или программированию в заочной форме на сайте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https://olymp.bmstu.ru/ (онлайн),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o предзащита научной работы в МГТУ им. Н.Э. Баумана или на региональных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площадках.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Второй этап (заключительный) проводится в МГТУ им. Н.Э. Баумана или на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региональных площадках и состоит из двух частей: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o очное соревнование по физике или программированию,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o защита научной работы.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•Специализация «Профессор Лебедев». Включает в себя решение практикоориентированных задач по программированию, написание законченных программ,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проверяемых автоматической системой тестирования.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Первый этап (отборочный) проводится в заочной форме на сайте https://olymp.bmstu.ru/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(онлайн).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Второй этап (заключительный) проводится в МГТУ им. Н. Э. Баумана и на региональных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площадках.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Победители олимпиады и призеры II степени, обучающиеся в 10-11 классах имеют право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на прием без вступительных испытаний. Призеры олимпиады III степени, обучающиеся в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10-11 классах имеют право на 100 баллов по общеобразовательному предмету,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соответствующему специализации.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4. Олимпиада школьников «Шаг в будущее», соревнование по компьютерному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моделированию и графике.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lastRenderedPageBreak/>
        <w:t>Уровень олимпиады – 3.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Первый этап (отборочный) состоит из двух частей: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• академическое соревнование по общеобразовательному предмету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«Математика» в заочной форме на сайте https://olymp.bmstu.ru/ (онлайн);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• творческий конкурс в заочной форме (задание вывешивается на сайте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https://olymp.bmstu.ru/): выполнение графического задания (прикладное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черчение), загрузка файла с заданием (*.pdf) в личном кабинете на сайте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https://olymp.bmstu.ru/.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Второй этап (заключительный) проводится в МГТУ им. Н.Э. Баумана и на региональных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площадках и состоит из двух частей: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• академическое соревнование по общеобразовательному предмету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«Математика».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• творческий конкурс: выполнение графического задания (прикладное</w:t>
      </w:r>
    </w:p>
    <w:p w:rsidR="00C14B60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черчение) и компьютерное моделирование изделия на ПК.</w:t>
      </w:r>
    </w:p>
    <w:p w:rsidR="0078327B" w:rsidRPr="00C14B60" w:rsidRDefault="00C14B60" w:rsidP="00C14B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14B60">
        <w:rPr>
          <w:rFonts w:ascii="Times New Roman" w:hAnsi="Times New Roman" w:cs="Times New Roman"/>
          <w:sz w:val="24"/>
          <w:szCs w:val="24"/>
        </w:rPr>
        <w:t>Призеры и победители олимпиады, обучающиеся в 10-11 классах имеют право на 100</w:t>
      </w:r>
      <w:r>
        <w:rPr>
          <w:rFonts w:ascii="Times New Roman" w:hAnsi="Times New Roman" w:cs="Times New Roman"/>
          <w:sz w:val="24"/>
          <w:szCs w:val="24"/>
        </w:rPr>
        <w:t xml:space="preserve"> баллов по математике</w:t>
      </w:r>
    </w:p>
    <w:sectPr w:rsidR="0078327B" w:rsidRPr="00C14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60"/>
    <w:rsid w:val="002D7561"/>
    <w:rsid w:val="0078327B"/>
    <w:rsid w:val="00C1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4B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4B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dcterms:created xsi:type="dcterms:W3CDTF">2022-12-26T12:14:00Z</dcterms:created>
  <dcterms:modified xsi:type="dcterms:W3CDTF">2022-12-26T12:14:00Z</dcterms:modified>
</cp:coreProperties>
</file>