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D7" w:rsidRDefault="00CE43D7" w:rsidP="00CE43D7">
      <w:pPr>
        <w:pStyle w:val="32"/>
        <w:shd w:val="clear" w:color="auto" w:fill="auto"/>
        <w:spacing w:before="0"/>
        <w:ind w:left="20"/>
      </w:pPr>
      <w:bookmarkStart w:id="0" w:name="_GoBack"/>
      <w:bookmarkEnd w:id="0"/>
      <w:r>
        <w:t>Отчет о выполнении дорожной карты</w:t>
      </w:r>
      <w:r>
        <w:br/>
        <w:t>по направлению «Организация системы  работы по самоопределению и профессиональной ориентации в образовательных организациях Белинского района Пензенской области»  Концепции муниципальной системы оценки качества образования Белинского района Пензенской области (утверждена Приказом отдела образования администрации Белинского района Пензенской области от 30.07.2020 г. № 70,1-2) за I полугодие 2020 года</w:t>
      </w:r>
    </w:p>
    <w:p w:rsidR="00621C71" w:rsidRDefault="00621C71" w:rsidP="00621C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43D7" w:rsidRDefault="00CE43D7" w:rsidP="00621C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>В рамках реализации Концепции муниципальной системы оценки качества образования Белинского района Пензенской области (утверждена Приказом отдела образования администрации Белинского района Пензенской области от 30.07.2020 г. № 70,1-2) проводится большая работа в соответствии с целями, принципами, задачами и мероприятиями дорожной карты направления «Организация системы работы по самоопределению и профессиональной ориентации в образовательных организациях Белинского района Пензенской области».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>Социально-экономическое развитие Белинского района предъявляет новые требования к уровню профессиональной подготовки кадров, актуализируя тем самым проблемы профессиональной ориентации обучающихся.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>При этом профессиональные намерения значительной части выпускников общеобразовательных организаций зачастую не соответствуют потребностям экономики в кадрах определенной профессии и квалификации. Поэтому необходимо подготовить сегодняшних школьников к жизни и деятельности в условиях новой технологической и социальной реальности, решить проблему кадров для новой  экономики региона.</w:t>
      </w:r>
    </w:p>
    <w:p w:rsidR="00CE43D7" w:rsidRDefault="00CE43D7" w:rsidP="00CE43D7">
      <w:pPr>
        <w:pStyle w:val="20"/>
        <w:shd w:val="clear" w:color="auto" w:fill="auto"/>
        <w:tabs>
          <w:tab w:val="left" w:pos="8049"/>
        </w:tabs>
        <w:spacing w:after="0" w:line="302" w:lineRule="exact"/>
        <w:ind w:firstLine="580"/>
        <w:jc w:val="both"/>
      </w:pPr>
      <w:r>
        <w:t>В 2020 году, по данным опроса выпускников 9,11 классов общеобразовательных организаций Белинского района, 41% выпускников 9 классов и 9% выпускников 11 классов были намерены продолжить обучение в профессиональных образовательных организациях.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380"/>
        <w:jc w:val="both"/>
      </w:pPr>
      <w:r>
        <w:t xml:space="preserve"> В организациях и на предприятиях Белинского района востребованы рабочие профессии. Однако большинство старшеклассников по-прежнему ориентируются на получение профессии менеджер, юрист, бухгалтер.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jc w:val="both"/>
      </w:pPr>
      <w:r>
        <w:t>Работодатели Белинского района испытывают потребность в медработниках, инженерах, программистах, механиках, агрономах, слесарях, сварщиках, трактористах.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340"/>
        <w:jc w:val="both"/>
      </w:pPr>
      <w:r>
        <w:t xml:space="preserve"> Важнейшим инструментом снижения данного несоответствия является профориентационная работа с обучающимися, а также с их родителями (законными представителями).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>Профориентационная работа ведется в образовательных организациях как в рамках учебного процесса, так и во внеурочной деятельности.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>Подготовки обучающихся к самостоятельной деятельности на рынке труда и формирование готовности к продолжению обучения в системе непрерывного профессионального образования решается в рамках учебного предмета «Технология». Тем самым обеспечивается преемственность перехода обучающихся от общего к профессиональному образованию и трудовой деятельности, именно такой подход заложен в основу технологического образования с учетом федерального государственного образовательного стандарта общего образования.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  <w:r>
        <w:t xml:space="preserve">Во внеурочной деятельности профориентационная работа ведется в тесном взаимодействии специалистов организаций службы занятости населения, общеобразовательных организаций, профессиональных образовательных организаций, органов местного самоуправления, работодателей, представителей- компаний менторов </w:t>
      </w:r>
      <w:r>
        <w:lastRenderedPageBreak/>
        <w:t>на основании соглашений о сотрудничестве и совместной деятельности по профессиональной ориентации обучающихся.</w:t>
      </w:r>
    </w:p>
    <w:p w:rsidR="00CE43D7" w:rsidRPr="00CE43D7" w:rsidRDefault="00CE43D7" w:rsidP="00CE43D7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 xml:space="preserve">Особое место занимает реализация проектов «Билет в будущее»  и «ПроеКТОриЯ». </w:t>
      </w:r>
    </w:p>
    <w:p w:rsidR="00CE43D7" w:rsidRPr="00CE43D7" w:rsidRDefault="00CE43D7" w:rsidP="00CE43D7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Формирование у школьников компетенций, востребованных в современной социальной жизни и региональной экономике, ведется в рамках реализации регионального проекта «Образование для жизни». В проекте принимают участие обучающиеся с 1 по 11 класс в соответствии с образовательными программами по трем уровням.</w:t>
      </w:r>
    </w:p>
    <w:p w:rsidR="00CE43D7" w:rsidRPr="00CE43D7" w:rsidRDefault="00CE43D7" w:rsidP="00CE43D7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Цель проекта - формирование у школьников компетенций, востребованных в современной жизни и  экономике через социальное и бизнес- предпринимательство.</w:t>
      </w:r>
    </w:p>
    <w:p w:rsidR="00CE43D7" w:rsidRPr="00CE43D7" w:rsidRDefault="00CE43D7" w:rsidP="00CE43D7">
      <w:pPr>
        <w:widowControl w:val="0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 xml:space="preserve">Результатом работы образовательных организаций в 2019/2020 учебном году являются следующие показатели: проект реализуют 100% общеобразовательных организаций; 592 обучающихся 7-11-х классов (88%) разработали совместно с производственными предприятиями, организациями и учреждениями - компаниями-менторами 33 проекта; 1152 обучающихся 1-6-х классов (98%) участвовали в экскурсиях в рамках направления «ПромТур»; 1018 обучающихся 1-6-х классов (86,5%) участвовали в мероприятиях в рамках направления </w:t>
      </w:r>
      <w:r w:rsidRPr="00CE43D7">
        <w:rPr>
          <w:rFonts w:ascii="Times New Roman" w:eastAsia="Times New Roman" w:hAnsi="Times New Roman" w:cs="Times New Roman"/>
          <w:sz w:val="26"/>
          <w:szCs w:val="26"/>
          <w:lang w:bidi="en-US"/>
        </w:rPr>
        <w:t>«</w:t>
      </w:r>
      <w:r w:rsidRPr="00CE43D7">
        <w:rPr>
          <w:rFonts w:ascii="Times New Roman" w:eastAsia="Times New Roman" w:hAnsi="Times New Roman" w:cs="Times New Roman"/>
          <w:sz w:val="26"/>
          <w:szCs w:val="26"/>
          <w:lang w:val="en-US" w:bidi="en-US"/>
        </w:rPr>
        <w:t>PRO</w:t>
      </w:r>
      <w:r w:rsidRPr="00CE43D7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 xml:space="preserve">100 профессий»; 28 компаний-менторов сотрудничают с общеобразовательными организациями. </w:t>
      </w:r>
    </w:p>
    <w:p w:rsidR="00CE43D7" w:rsidRPr="00CE43D7" w:rsidRDefault="00CE43D7" w:rsidP="00CE43D7">
      <w:pPr>
        <w:widowControl w:val="0"/>
        <w:spacing w:after="0" w:line="30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В школьную программу 9-11 классов включен предмет по выбору «Основы предпринимательства», посредством которого обучающиеся постигают азы бизнеса, знакомятся с опытом успешной организации, взаимодействуя с работодателями и представителями бизнеса.</w:t>
      </w:r>
    </w:p>
    <w:p w:rsidR="00CE43D7" w:rsidRPr="00CE43D7" w:rsidRDefault="00CE43D7" w:rsidP="00CE43D7">
      <w:pPr>
        <w:widowControl w:val="0"/>
        <w:spacing w:after="0" w:line="30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Информирование обучающихся о ситуации на рынке труда Пензенской области, спросе и предложении на рабочую силу, востребованных профессиях, об особенностях современного рынка образовательных услуг, условиях приема в профессиональные образовательные организации и др. осуществляется и через муниципальные и региональные СМИ, телевидение и информационно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softHyphen/>
        <w:t>телекоммуникационную сеть Интернет.</w:t>
      </w:r>
    </w:p>
    <w:p w:rsidR="00CE43D7" w:rsidRPr="00CE43D7" w:rsidRDefault="00CE43D7" w:rsidP="00CE43D7">
      <w:pPr>
        <w:widowControl w:val="0"/>
        <w:spacing w:after="0" w:line="30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Дальнейшая работа по самоопределению и профессиональной ориентации обучающихся выстраивается с учетом потребностей обучающегося в профессиональном становлении, социально-экономической ситуации на рынке труда Белинского района и Пензенской области и реализуется на основе взаимодействия образовательных организаций, родителей (законных представителей) обучающихся, социальных партнеров.</w:t>
      </w:r>
    </w:p>
    <w:p w:rsidR="00CE43D7" w:rsidRPr="00CE43D7" w:rsidRDefault="00CE43D7" w:rsidP="00CE43D7">
      <w:pPr>
        <w:widowControl w:val="0"/>
        <w:spacing w:after="0" w:line="30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Приоритетными определены следующие цели: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•сопровождение профессионального самоопределения обучающихся;</w:t>
      </w:r>
    </w:p>
    <w:p w:rsidR="00CE43D7" w:rsidRPr="00CE43D7" w:rsidRDefault="00CE43D7" w:rsidP="00CE43D7">
      <w:pPr>
        <w:widowControl w:val="0"/>
        <w:tabs>
          <w:tab w:val="left" w:pos="2829"/>
        </w:tabs>
        <w:spacing w:after="0" w:line="312" w:lineRule="exact"/>
        <w:ind w:left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 xml:space="preserve"> • осуществление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ab/>
        <w:t>взаимодействия образовательных организаций с</w:t>
      </w:r>
    </w:p>
    <w:p w:rsidR="00CE43D7" w:rsidRPr="00CE43D7" w:rsidRDefault="00CE43D7" w:rsidP="00CE43D7">
      <w:pPr>
        <w:widowControl w:val="0"/>
        <w:spacing w:after="0" w:line="312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учреждениями/предприятиями;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•проведение ранней профориентации обучающихся;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•проведение профориентации обучающихся с ОВЗ;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•формирование у обучающихся потребности к приобретению или выбору будущей профессии;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•осуществление психолого-педагогической поддержки, консультационной помощи обучающимся в их профессиональной ориентации;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•обеспечение информированности обучающихся об особенностях различных сфер профессиональной деятельности;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 xml:space="preserve">•содействие в поступлении обучающихся в профессиональные образовательные 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организации и образовательные организации высшего образования региона;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•удовлетворение потребности в кадрах на основе анализа регионального рынка труда;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•развитие конкурсного движения профориентационной направленности.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С учетом указанных целей определяются критерии и группы показателей, подлежащих оценке в режиме мониторинга.</w:t>
      </w:r>
    </w:p>
    <w:p w:rsidR="00CE43D7" w:rsidRPr="00CE43D7" w:rsidRDefault="00CE43D7" w:rsidP="00CE43D7">
      <w:pPr>
        <w:widowControl w:val="0"/>
        <w:spacing w:after="0" w:line="312" w:lineRule="exact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На основе проведенного анализа будут разработаны адресные практические</w:t>
      </w:r>
    </w:p>
    <w:p w:rsidR="00CE43D7" w:rsidRPr="00CE43D7" w:rsidRDefault="00CE43D7" w:rsidP="00CE43D7">
      <w:pPr>
        <w:widowControl w:val="0"/>
        <w:spacing w:after="0" w:line="30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рекомендации по повышению результативности работы по самоопределению и профессиональной ориентации обучающихся, принимаются соответствующие меры и управленческие решения, а также будут проводится:</w:t>
      </w:r>
    </w:p>
    <w:p w:rsidR="00CE43D7" w:rsidRPr="00CE43D7" w:rsidRDefault="00CE43D7" w:rsidP="00CE43D7">
      <w:pPr>
        <w:widowControl w:val="0"/>
        <w:numPr>
          <w:ilvl w:val="0"/>
          <w:numId w:val="2"/>
        </w:numPr>
        <w:tabs>
          <w:tab w:val="left" w:pos="662"/>
        </w:tabs>
        <w:spacing w:after="0" w:line="30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мероприятия, направленные на формирование у обучающихся позитивного отношения к профессионально-трудовой деятельности;</w:t>
      </w:r>
    </w:p>
    <w:p w:rsidR="00CE43D7" w:rsidRPr="00CE43D7" w:rsidRDefault="00CE43D7" w:rsidP="00CE43D7">
      <w:pPr>
        <w:widowControl w:val="0"/>
        <w:numPr>
          <w:ilvl w:val="0"/>
          <w:numId w:val="2"/>
        </w:numPr>
        <w:tabs>
          <w:tab w:val="left" w:pos="662"/>
        </w:tabs>
        <w:spacing w:after="0" w:line="30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мероприятия для родителей (законных представителей) по вопросам профессиональной ориентации обучающихся;</w:t>
      </w:r>
    </w:p>
    <w:p w:rsidR="00CE43D7" w:rsidRPr="00CE43D7" w:rsidRDefault="00CE43D7" w:rsidP="00CE43D7">
      <w:pPr>
        <w:widowControl w:val="0"/>
        <w:numPr>
          <w:ilvl w:val="0"/>
          <w:numId w:val="2"/>
        </w:numPr>
        <w:tabs>
          <w:tab w:val="left" w:pos="662"/>
          <w:tab w:val="left" w:pos="4258"/>
          <w:tab w:val="left" w:pos="6970"/>
          <w:tab w:val="left" w:pos="9312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профориентационные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ab/>
        <w:t>мероприятия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ab/>
        <w:t>совместно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ab/>
        <w:t>с</w:t>
      </w:r>
    </w:p>
    <w:p w:rsidR="00CE43D7" w:rsidRPr="00CE43D7" w:rsidRDefault="00CE43D7" w:rsidP="00CE43D7">
      <w:pPr>
        <w:widowControl w:val="0"/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учреждениями/предприятиями, 00, центрами профориентационной работы, практической подготовки;</w:t>
      </w:r>
    </w:p>
    <w:p w:rsidR="00CE43D7" w:rsidRPr="00CE43D7" w:rsidRDefault="00CE43D7" w:rsidP="00CE43D7">
      <w:pPr>
        <w:widowControl w:val="0"/>
        <w:numPr>
          <w:ilvl w:val="0"/>
          <w:numId w:val="2"/>
        </w:numPr>
        <w:tabs>
          <w:tab w:val="left" w:pos="662"/>
          <w:tab w:val="left" w:pos="3518"/>
        </w:tabs>
        <w:spacing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профориентационные</w:t>
      </w:r>
      <w:r w:rsidRPr="00CE43D7">
        <w:rPr>
          <w:rFonts w:ascii="Times New Roman" w:eastAsia="Times New Roman" w:hAnsi="Times New Roman" w:cs="Times New Roman"/>
          <w:sz w:val="26"/>
          <w:szCs w:val="26"/>
        </w:rPr>
        <w:tab/>
        <w:t>мероприятия с учетом межведомственного</w:t>
      </w:r>
    </w:p>
    <w:p w:rsidR="00CE43D7" w:rsidRPr="00CE43D7" w:rsidRDefault="00CE43D7" w:rsidP="00CE43D7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взаимодействия;</w:t>
      </w:r>
    </w:p>
    <w:p w:rsidR="00CE43D7" w:rsidRPr="00CE43D7" w:rsidRDefault="00CE43D7" w:rsidP="00CE43D7">
      <w:pPr>
        <w:widowControl w:val="0"/>
        <w:numPr>
          <w:ilvl w:val="0"/>
          <w:numId w:val="2"/>
        </w:numPr>
        <w:tabs>
          <w:tab w:val="left" w:pos="662"/>
        </w:tabs>
        <w:spacing w:after="0" w:line="30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иные мероприятия.</w:t>
      </w:r>
    </w:p>
    <w:p w:rsidR="00CE43D7" w:rsidRPr="00CE43D7" w:rsidRDefault="00CE43D7" w:rsidP="00CE43D7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43D7">
        <w:rPr>
          <w:rFonts w:ascii="Times New Roman" w:eastAsia="Times New Roman" w:hAnsi="Times New Roman" w:cs="Times New Roman"/>
          <w:sz w:val="26"/>
          <w:szCs w:val="26"/>
        </w:rPr>
        <w:t>Реализация указанных направлений работы будет способствовать созданию оптимальной системы сопровождения профессионального самоопределения и профориентации обучающихся на основе взаимодействия общего, дополнительного и профессионального образования, укрепления социального партнерства работодателей и образовательных организаций с учетом потребностей региона в квалифицированных кадрах по конкретным профессиям и специальностям.</w:t>
      </w:r>
    </w:p>
    <w:p w:rsidR="00CE43D7" w:rsidRDefault="00CE43D7" w:rsidP="00CE43D7">
      <w:pPr>
        <w:pStyle w:val="20"/>
        <w:shd w:val="clear" w:color="auto" w:fill="auto"/>
        <w:spacing w:after="0" w:line="302" w:lineRule="exact"/>
        <w:ind w:firstLine="580"/>
        <w:jc w:val="both"/>
      </w:pPr>
    </w:p>
    <w:p w:rsidR="00CE43D7" w:rsidRPr="00621C71" w:rsidRDefault="00CE43D7" w:rsidP="00621C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CE43D7" w:rsidRPr="00621C71" w:rsidSect="006746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15" w:rsidRDefault="00986615" w:rsidP="00C86FAA">
      <w:pPr>
        <w:spacing w:after="0" w:line="240" w:lineRule="auto"/>
      </w:pPr>
      <w:r>
        <w:separator/>
      </w:r>
    </w:p>
  </w:endnote>
  <w:endnote w:type="continuationSeparator" w:id="0">
    <w:p w:rsidR="00986615" w:rsidRDefault="00986615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15" w:rsidRDefault="00986615" w:rsidP="00C86FAA">
      <w:pPr>
        <w:spacing w:after="0" w:line="240" w:lineRule="auto"/>
      </w:pPr>
      <w:r>
        <w:separator/>
      </w:r>
    </w:p>
  </w:footnote>
  <w:footnote w:type="continuationSeparator" w:id="0">
    <w:p w:rsidR="00986615" w:rsidRDefault="00986615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D04DFE"/>
    <w:multiLevelType w:val="multilevel"/>
    <w:tmpl w:val="C038CD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415DB"/>
    <w:rsid w:val="000509AF"/>
    <w:rsid w:val="000537AF"/>
    <w:rsid w:val="0005685C"/>
    <w:rsid w:val="000631EF"/>
    <w:rsid w:val="00094087"/>
    <w:rsid w:val="000A4011"/>
    <w:rsid w:val="000A44CD"/>
    <w:rsid w:val="000B1FCF"/>
    <w:rsid w:val="000D2DE7"/>
    <w:rsid w:val="000D2ECE"/>
    <w:rsid w:val="000D5818"/>
    <w:rsid w:val="000E303B"/>
    <w:rsid w:val="000E3404"/>
    <w:rsid w:val="000F3599"/>
    <w:rsid w:val="00143EB3"/>
    <w:rsid w:val="00146D86"/>
    <w:rsid w:val="001B1D57"/>
    <w:rsid w:val="001B417E"/>
    <w:rsid w:val="001F6DE3"/>
    <w:rsid w:val="00206F77"/>
    <w:rsid w:val="002306AD"/>
    <w:rsid w:val="0023484B"/>
    <w:rsid w:val="0026258A"/>
    <w:rsid w:val="00262F81"/>
    <w:rsid w:val="002A535C"/>
    <w:rsid w:val="002B19C3"/>
    <w:rsid w:val="002D61EA"/>
    <w:rsid w:val="002D76C8"/>
    <w:rsid w:val="00305872"/>
    <w:rsid w:val="00321631"/>
    <w:rsid w:val="00324899"/>
    <w:rsid w:val="00343713"/>
    <w:rsid w:val="00350DB2"/>
    <w:rsid w:val="00351864"/>
    <w:rsid w:val="003731FA"/>
    <w:rsid w:val="00384DA2"/>
    <w:rsid w:val="00391CE9"/>
    <w:rsid w:val="003937D6"/>
    <w:rsid w:val="00396A36"/>
    <w:rsid w:val="003A3B14"/>
    <w:rsid w:val="003A3EA5"/>
    <w:rsid w:val="003B0D24"/>
    <w:rsid w:val="003B3DDD"/>
    <w:rsid w:val="003C5159"/>
    <w:rsid w:val="003F3AB1"/>
    <w:rsid w:val="003F72AD"/>
    <w:rsid w:val="00401DE2"/>
    <w:rsid w:val="004040A7"/>
    <w:rsid w:val="00413750"/>
    <w:rsid w:val="00420C0A"/>
    <w:rsid w:val="00421311"/>
    <w:rsid w:val="004224E2"/>
    <w:rsid w:val="004346DB"/>
    <w:rsid w:val="00440038"/>
    <w:rsid w:val="004405BE"/>
    <w:rsid w:val="004436C4"/>
    <w:rsid w:val="004463F7"/>
    <w:rsid w:val="00454E72"/>
    <w:rsid w:val="00466067"/>
    <w:rsid w:val="00481A1D"/>
    <w:rsid w:val="00486F79"/>
    <w:rsid w:val="004A48F1"/>
    <w:rsid w:val="004C32EF"/>
    <w:rsid w:val="004E22EF"/>
    <w:rsid w:val="004F522E"/>
    <w:rsid w:val="00510FE8"/>
    <w:rsid w:val="005551CC"/>
    <w:rsid w:val="0059747E"/>
    <w:rsid w:val="005B1468"/>
    <w:rsid w:val="005C412D"/>
    <w:rsid w:val="006202A3"/>
    <w:rsid w:val="00621C71"/>
    <w:rsid w:val="00640507"/>
    <w:rsid w:val="006408B2"/>
    <w:rsid w:val="00651042"/>
    <w:rsid w:val="00651486"/>
    <w:rsid w:val="00673148"/>
    <w:rsid w:val="006B17FB"/>
    <w:rsid w:val="006B28DF"/>
    <w:rsid w:val="006B3DCD"/>
    <w:rsid w:val="006F4FCA"/>
    <w:rsid w:val="0071309F"/>
    <w:rsid w:val="00724A2F"/>
    <w:rsid w:val="007368B8"/>
    <w:rsid w:val="00755914"/>
    <w:rsid w:val="007677F7"/>
    <w:rsid w:val="007A1270"/>
    <w:rsid w:val="008326A2"/>
    <w:rsid w:val="00862C11"/>
    <w:rsid w:val="008A2808"/>
    <w:rsid w:val="008A4197"/>
    <w:rsid w:val="008B11D6"/>
    <w:rsid w:val="008F66C2"/>
    <w:rsid w:val="00966442"/>
    <w:rsid w:val="009804B8"/>
    <w:rsid w:val="00985A80"/>
    <w:rsid w:val="00986615"/>
    <w:rsid w:val="00987E30"/>
    <w:rsid w:val="00991514"/>
    <w:rsid w:val="009B70BC"/>
    <w:rsid w:val="009C59EA"/>
    <w:rsid w:val="009D5017"/>
    <w:rsid w:val="009D655E"/>
    <w:rsid w:val="009F5BE2"/>
    <w:rsid w:val="00A228B3"/>
    <w:rsid w:val="00A30FC9"/>
    <w:rsid w:val="00A44774"/>
    <w:rsid w:val="00A648AC"/>
    <w:rsid w:val="00A70D59"/>
    <w:rsid w:val="00A931DE"/>
    <w:rsid w:val="00A962C0"/>
    <w:rsid w:val="00AA4372"/>
    <w:rsid w:val="00AB167B"/>
    <w:rsid w:val="00AB1BEA"/>
    <w:rsid w:val="00AE6DF3"/>
    <w:rsid w:val="00B33EA4"/>
    <w:rsid w:val="00B5610F"/>
    <w:rsid w:val="00B73258"/>
    <w:rsid w:val="00BB2C4A"/>
    <w:rsid w:val="00BB35A0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63A6"/>
    <w:rsid w:val="00CC67E3"/>
    <w:rsid w:val="00CD4639"/>
    <w:rsid w:val="00CE43D7"/>
    <w:rsid w:val="00D115AC"/>
    <w:rsid w:val="00D336DE"/>
    <w:rsid w:val="00D66CB9"/>
    <w:rsid w:val="00D76FBE"/>
    <w:rsid w:val="00DC293C"/>
    <w:rsid w:val="00DD2DCA"/>
    <w:rsid w:val="00DD309D"/>
    <w:rsid w:val="00DE7627"/>
    <w:rsid w:val="00E13415"/>
    <w:rsid w:val="00E4158B"/>
    <w:rsid w:val="00E443D5"/>
    <w:rsid w:val="00E44C93"/>
    <w:rsid w:val="00E8793E"/>
    <w:rsid w:val="00E87CB2"/>
    <w:rsid w:val="00EA7080"/>
    <w:rsid w:val="00EB32D4"/>
    <w:rsid w:val="00ED1825"/>
    <w:rsid w:val="00ED4375"/>
    <w:rsid w:val="00EE0C40"/>
    <w:rsid w:val="00EF025E"/>
    <w:rsid w:val="00F335D9"/>
    <w:rsid w:val="00F4489D"/>
    <w:rsid w:val="00F63B6D"/>
    <w:rsid w:val="00FD2ACF"/>
    <w:rsid w:val="00FE219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Основной текст (3)_"/>
    <w:link w:val="32"/>
    <w:rsid w:val="00CE43D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E43D7"/>
    <w:pPr>
      <w:widowControl w:val="0"/>
      <w:shd w:val="clear" w:color="auto" w:fill="FFFFFF"/>
      <w:spacing w:before="60"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link w:val="20"/>
    <w:rsid w:val="00CE43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43D7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Основной текст (3)_"/>
    <w:link w:val="32"/>
    <w:rsid w:val="00CE43D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E43D7"/>
    <w:pPr>
      <w:widowControl w:val="0"/>
      <w:shd w:val="clear" w:color="auto" w:fill="FFFFFF"/>
      <w:spacing w:before="60"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link w:val="20"/>
    <w:rsid w:val="00CE43D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43D7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DAAF-B74E-4F87-BFBA-CD982F59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2022-12-16T10:36:00Z</dcterms:created>
  <dcterms:modified xsi:type="dcterms:W3CDTF">2022-12-16T10:36:00Z</dcterms:modified>
</cp:coreProperties>
</file>